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15A948ED" w:rsidR="00E73283" w:rsidRPr="00EE6D31" w:rsidRDefault="007A5851" w:rsidP="00B1223E">
            <w:pPr>
              <w:spacing w:line="276" w:lineRule="auto"/>
              <w:rPr>
                <w:rFonts w:ascii="Arial" w:hAnsi="Arial" w:cs="Arial"/>
                <w:sz w:val="22"/>
                <w:szCs w:val="22"/>
              </w:rPr>
            </w:pPr>
            <w:r>
              <w:rPr>
                <w:rFonts w:ascii="Arial" w:hAnsi="Arial" w:cs="Arial"/>
                <w:sz w:val="22"/>
                <w:szCs w:val="22"/>
              </w:rPr>
              <w:t>PACKVISION S.A.S</w:t>
            </w:r>
            <w:r w:rsidR="00B1223E" w:rsidRPr="00B1223E">
              <w:rPr>
                <w:rFonts w:ascii="Arial" w:hAnsi="Arial" w:cs="Arial"/>
                <w:sz w:val="22"/>
                <w:szCs w:val="22"/>
              </w:rPr>
              <w:t>.</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5ACA8AF2" w:rsidR="00E73283" w:rsidRDefault="00A47CDC" w:rsidP="002273F2">
            <w:pPr>
              <w:jc w:val="both"/>
              <w:rPr>
                <w:rFonts w:ascii="Arial" w:eastAsia="Calibri" w:hAnsi="Arial" w:cs="Arial"/>
                <w:color w:val="000000"/>
                <w:sz w:val="22"/>
                <w:szCs w:val="22"/>
                <w:lang w:val="es-ES" w:eastAsia="en-US"/>
              </w:rPr>
            </w:pPr>
            <w:bookmarkStart w:id="6" w:name="expediente1"/>
            <w:bookmarkEnd w:id="6"/>
            <w:r w:rsidRPr="00A47CDC">
              <w:rPr>
                <w:rFonts w:ascii="Arial" w:hAnsi="Arial" w:cs="Arial"/>
                <w:sz w:val="22"/>
                <w:szCs w:val="22"/>
              </w:rPr>
              <w:t>900.277.192-1</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68416C65" w:rsidR="00E73283" w:rsidRDefault="00A47CDC" w:rsidP="002273F2">
            <w:pPr>
              <w:jc w:val="both"/>
              <w:rPr>
                <w:rFonts w:ascii="Arial" w:eastAsia="Calibri" w:hAnsi="Arial" w:cs="Arial"/>
                <w:color w:val="000000"/>
                <w:sz w:val="22"/>
                <w:szCs w:val="22"/>
                <w:lang w:val="es-ES" w:eastAsia="en-US"/>
              </w:rPr>
            </w:pPr>
            <w:r w:rsidRPr="00A47CDC">
              <w:rPr>
                <w:rFonts w:ascii="Arial" w:hAnsi="Arial" w:cs="Arial"/>
                <w:sz w:val="22"/>
                <w:szCs w:val="22"/>
              </w:rPr>
              <w:t>SDA-08-2014-2254</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36093B08"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Elaborar el informe técnico de criterios para determinar la sanción de tipo ambiental a imponer a la sociedad</w:t>
      </w:r>
      <w:r w:rsidR="007A5851">
        <w:rPr>
          <w:rFonts w:ascii="Arial" w:hAnsi="Arial" w:cs="Arial"/>
        </w:rPr>
        <w:t xml:space="preserve"> PACKVISION S.A.S</w:t>
      </w:r>
      <w:r w:rsidR="00B1223E" w:rsidRPr="00B1223E">
        <w:rPr>
          <w:rFonts w:ascii="Arial" w:hAnsi="Arial" w:cs="Arial"/>
        </w:rPr>
        <w:t>.</w:t>
      </w:r>
      <w:r w:rsidR="00333EAC">
        <w:rPr>
          <w:rFonts w:ascii="Arial" w:hAnsi="Arial" w:cs="Arial"/>
        </w:rPr>
        <w:t xml:space="preserve">, identificada con </w:t>
      </w:r>
      <w:r w:rsidR="00E42306">
        <w:rPr>
          <w:rFonts w:ascii="Arial" w:hAnsi="Arial" w:cs="Arial"/>
        </w:rPr>
        <w:t xml:space="preserve">NIT. </w:t>
      </w:r>
      <w:r w:rsidR="007A5851">
        <w:rPr>
          <w:rFonts w:ascii="Arial" w:hAnsi="Arial" w:cs="Arial"/>
        </w:rPr>
        <w:t>900.277.192-1, ubicada</w:t>
      </w:r>
      <w:r w:rsidR="00333EAC">
        <w:rPr>
          <w:rFonts w:ascii="Arial" w:hAnsi="Arial" w:cs="Arial"/>
        </w:rPr>
        <w:t xml:space="preserve"> en</w:t>
      </w:r>
      <w:r w:rsidR="00E42306">
        <w:rPr>
          <w:rFonts w:ascii="Arial" w:hAnsi="Arial" w:cs="Arial"/>
        </w:rPr>
        <w:t xml:space="preserve"> la</w:t>
      </w:r>
      <w:r w:rsidR="00333EAC">
        <w:rPr>
          <w:rFonts w:ascii="Arial" w:hAnsi="Arial" w:cs="Arial"/>
        </w:rPr>
        <w:t xml:space="preserve"> </w:t>
      </w:r>
      <w:r w:rsidR="007A5851" w:rsidRPr="007A5851">
        <w:rPr>
          <w:rFonts w:ascii="Arial" w:hAnsi="Arial" w:cs="Arial"/>
        </w:rPr>
        <w:t>Carrera 69 A No. 36 – 14 Sur</w:t>
      </w:r>
      <w:r w:rsidR="007A5851">
        <w:rPr>
          <w:rFonts w:ascii="Arial" w:hAnsi="Arial" w:cs="Arial"/>
        </w:rPr>
        <w:t xml:space="preserve"> </w:t>
      </w:r>
      <w:r w:rsidR="00E42306" w:rsidRPr="00E42306">
        <w:rPr>
          <w:rFonts w:ascii="Arial" w:hAnsi="Arial" w:cs="Arial"/>
        </w:rPr>
        <w:t xml:space="preserve">de la Localidad de </w:t>
      </w:r>
      <w:r w:rsidR="007A5851">
        <w:rPr>
          <w:rFonts w:ascii="Arial" w:hAnsi="Arial" w:cs="Arial"/>
        </w:rPr>
        <w:t>Kennedy</w:t>
      </w:r>
      <w:r w:rsidR="00E42306" w:rsidRPr="00E42306">
        <w:rPr>
          <w:rFonts w:ascii="Arial" w:hAnsi="Arial" w:cs="Arial"/>
        </w:rPr>
        <w:t xml:space="preserve"> de la ciudad de Bogotá D.C</w:t>
      </w:r>
      <w:r w:rsidRPr="00BB5454">
        <w:rPr>
          <w:rFonts w:ascii="Arial" w:hAnsi="Arial" w:cs="Arial"/>
        </w:rPr>
        <w:t>, por incumplimiento a la normatividad ambi</w:t>
      </w:r>
      <w:r w:rsidR="00E42306">
        <w:rPr>
          <w:rFonts w:ascii="Arial" w:hAnsi="Arial" w:cs="Arial"/>
        </w:rPr>
        <w:t>ental en materia de</w:t>
      </w:r>
      <w:r w:rsidR="007A5851">
        <w:rPr>
          <w:rFonts w:ascii="Arial" w:hAnsi="Arial" w:cs="Arial"/>
        </w:rPr>
        <w:t xml:space="preserve"> residuos peligrosos</w:t>
      </w:r>
      <w:r w:rsidR="00B050DC">
        <w:rPr>
          <w:rFonts w:ascii="Arial" w:hAnsi="Arial" w:cs="Arial"/>
        </w:rPr>
        <w:t xml:space="preserve"> </w:t>
      </w:r>
      <w:r w:rsidR="007A5851">
        <w:rPr>
          <w:rFonts w:ascii="Arial" w:hAnsi="Arial" w:cs="Arial"/>
        </w:rPr>
        <w:t>(</w:t>
      </w:r>
      <w:r w:rsidR="00B050DC">
        <w:rPr>
          <w:rFonts w:ascii="Arial" w:hAnsi="Arial" w:cs="Arial"/>
        </w:rPr>
        <w:t>RESPEL</w:t>
      </w:r>
      <w:r w:rsidR="007A5851">
        <w:rPr>
          <w:rFonts w:ascii="Arial" w:hAnsi="Arial" w:cs="Arial"/>
        </w:rPr>
        <w:t>)</w:t>
      </w:r>
      <w:r w:rsidRPr="00BB5454">
        <w:rPr>
          <w:rFonts w:ascii="Arial" w:hAnsi="Arial" w:cs="Arial"/>
        </w:rPr>
        <w:t>,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establecidos en el Decreto 1076 del 26 de mayo</w:t>
      </w:r>
      <w:r w:rsidR="00333EAC">
        <w:rPr>
          <w:rFonts w:ascii="Arial" w:hAnsi="Arial" w:cs="Arial"/>
        </w:rPr>
        <w:t xml:space="preserve">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445C2B58"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007A5851">
        <w:rPr>
          <w:rFonts w:ascii="Arial" w:hAnsi="Arial" w:cs="Arial"/>
          <w:iCs/>
          <w:color w:val="000000"/>
          <w:szCs w:val="22"/>
        </w:rPr>
        <w:t>05411</w:t>
      </w:r>
      <w:r w:rsidR="00333EAC">
        <w:rPr>
          <w:rFonts w:ascii="Arial" w:hAnsi="Arial" w:cs="Arial"/>
          <w:iCs/>
          <w:color w:val="000000"/>
          <w:szCs w:val="22"/>
        </w:rPr>
        <w:t xml:space="preserve"> del </w:t>
      </w:r>
      <w:r w:rsidR="007A5851">
        <w:rPr>
          <w:rFonts w:ascii="Arial" w:hAnsi="Arial" w:cs="Arial"/>
          <w:iCs/>
          <w:color w:val="000000"/>
          <w:szCs w:val="22"/>
        </w:rPr>
        <w:t>31 de diciembre de 2017</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44278D30" w14:textId="5F1BA2D9" w:rsidR="00BB5454" w:rsidRPr="000C1C63" w:rsidRDefault="00BB5454" w:rsidP="007A5851">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7A5851" w:rsidRPr="007A5851">
        <w:rPr>
          <w:rFonts w:ascii="Arial" w:hAnsi="Arial" w:cs="Arial"/>
          <w:b/>
        </w:rPr>
        <w:t>CARGO UNICO</w:t>
      </w:r>
      <w:r w:rsidR="007A5851" w:rsidRPr="007A5851">
        <w:rPr>
          <w:rFonts w:ascii="Arial" w:hAnsi="Arial" w:cs="Arial"/>
        </w:rPr>
        <w:t>. - No cumplir las obligaciones del generador de residuos o desechos peligrosos, al no garantizar la gestión y manejo integral de los residuos o desechos peligrosos que genera, infringiendo presuntamente con ello lo estipulado en los literales a), b), c), e), f), h), i), j) y k) del Artículo 10 del Decreto 4741 de 2005 hoy compilado en el artículo 2.2.6.1.3.1 Sección 3 del Decreto 1076 de 2015</w:t>
      </w:r>
      <w:r w:rsidR="00C11FA8" w:rsidRPr="007A5851">
        <w:rPr>
          <w:rFonts w:ascii="Arial" w:hAnsi="Arial" w:cs="Arial"/>
        </w:rPr>
        <w:t>.</w:t>
      </w:r>
      <w:r w:rsidRPr="007A5851">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37DEA39C" w:rsidR="00E73283" w:rsidRPr="00D47798" w:rsidRDefault="00E73283" w:rsidP="00D47798">
      <w:pPr>
        <w:spacing w:line="360" w:lineRule="auto"/>
        <w:jc w:val="both"/>
        <w:rPr>
          <w:rFonts w:ascii="Arial" w:hAnsi="Arial"/>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w:t>
      </w:r>
      <w:r w:rsidR="00D47798">
        <w:rPr>
          <w:rFonts w:ascii="Arial" w:hAnsi="Arial"/>
        </w:rPr>
        <w:t>visita técnica</w:t>
      </w:r>
      <w:r w:rsidRPr="00E35D7A">
        <w:rPr>
          <w:rFonts w:ascii="Arial" w:hAnsi="Arial"/>
        </w:rPr>
        <w:t xml:space="preserve"> realizada </w:t>
      </w:r>
      <w:r w:rsidR="00BB5454" w:rsidRPr="00E35D7A">
        <w:rPr>
          <w:rFonts w:ascii="Arial" w:hAnsi="Arial"/>
        </w:rPr>
        <w:t>a</w:t>
      </w:r>
      <w:r w:rsidR="00D47798">
        <w:rPr>
          <w:rFonts w:ascii="Arial" w:hAnsi="Arial"/>
        </w:rPr>
        <w:t xml:space="preserve"> </w:t>
      </w:r>
      <w:r w:rsidR="007E3E48">
        <w:rPr>
          <w:rFonts w:ascii="Arial" w:hAnsi="Arial"/>
        </w:rPr>
        <w:t>establecimiento PACKVISION</w:t>
      </w:r>
      <w:r w:rsidRPr="00E35D7A">
        <w:rPr>
          <w:rFonts w:ascii="Arial" w:hAnsi="Arial"/>
        </w:rPr>
        <w:t xml:space="preserve">, </w:t>
      </w:r>
      <w:r w:rsidR="007E3E48">
        <w:rPr>
          <w:rFonts w:ascii="Arial" w:hAnsi="Arial"/>
        </w:rPr>
        <w:t>los</w:t>
      </w:r>
      <w:r w:rsidR="00D47798">
        <w:rPr>
          <w:rFonts w:ascii="Arial" w:hAnsi="Arial"/>
        </w:rPr>
        <w:t xml:space="preserve"> día</w:t>
      </w:r>
      <w:r w:rsidR="007E3E48">
        <w:rPr>
          <w:rFonts w:ascii="Arial" w:hAnsi="Arial"/>
        </w:rPr>
        <w:t>s 13 de diciembre de 2012 y el 14 de abril</w:t>
      </w:r>
      <w:r w:rsidR="00D47798">
        <w:rPr>
          <w:rFonts w:ascii="Arial" w:hAnsi="Arial"/>
        </w:rPr>
        <w:t xml:space="preserve"> de 20</w:t>
      </w:r>
      <w:r w:rsidR="007E3E48">
        <w:rPr>
          <w:rFonts w:ascii="Arial" w:hAnsi="Arial"/>
        </w:rPr>
        <w:t>14</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4481FAAF" w14:textId="6DE5BAF7" w:rsidR="00E73283" w:rsidRDefault="00E73283" w:rsidP="007E3E48">
      <w:pPr>
        <w:spacing w:line="360" w:lineRule="auto"/>
        <w:jc w:val="both"/>
        <w:rPr>
          <w:rFonts w:ascii="Arial" w:hAnsi="Arial" w:cs="Arial"/>
          <w:szCs w:val="22"/>
        </w:rPr>
      </w:pPr>
      <w:r w:rsidRPr="00E35D7A">
        <w:rPr>
          <w:rFonts w:ascii="Arial" w:eastAsia="Calibri" w:hAnsi="Arial" w:cs="Arial"/>
          <w:b/>
          <w:color w:val="000000"/>
          <w:szCs w:val="22"/>
          <w:lang w:val="es-CO" w:eastAsia="es-CO"/>
        </w:rPr>
        <w:t>Modo:</w:t>
      </w:r>
      <w:r w:rsidR="007E3E48">
        <w:rPr>
          <w:rFonts w:ascii="Arial" w:hAnsi="Arial" w:cs="Arial"/>
          <w:szCs w:val="22"/>
        </w:rPr>
        <w:t xml:space="preserve"> </w:t>
      </w:r>
      <w:r w:rsidR="00D47798" w:rsidRPr="007E3E48">
        <w:rPr>
          <w:rFonts w:ascii="Arial" w:hAnsi="Arial" w:cs="Arial"/>
          <w:szCs w:val="22"/>
        </w:rPr>
        <w:t>se realiza</w:t>
      </w:r>
      <w:r w:rsidR="007E3E48">
        <w:rPr>
          <w:rFonts w:ascii="Arial" w:hAnsi="Arial" w:cs="Arial"/>
          <w:szCs w:val="22"/>
        </w:rPr>
        <w:t>n</w:t>
      </w:r>
      <w:r w:rsidR="00D47798" w:rsidRPr="007E3E48">
        <w:rPr>
          <w:rFonts w:ascii="Arial" w:hAnsi="Arial" w:cs="Arial"/>
          <w:szCs w:val="22"/>
        </w:rPr>
        <w:t xml:space="preserve"> la visita</w:t>
      </w:r>
      <w:r w:rsidR="001919B9" w:rsidRPr="007E3E48">
        <w:rPr>
          <w:rFonts w:ascii="Arial" w:hAnsi="Arial" w:cs="Arial"/>
          <w:szCs w:val="22"/>
        </w:rPr>
        <w:t xml:space="preserve"> técnica</w:t>
      </w:r>
      <w:r w:rsidR="007E3E48">
        <w:rPr>
          <w:rFonts w:ascii="Arial" w:hAnsi="Arial" w:cs="Arial"/>
          <w:szCs w:val="22"/>
        </w:rPr>
        <w:t xml:space="preserve"> </w:t>
      </w:r>
      <w:r w:rsidR="007E3E48">
        <w:rPr>
          <w:rFonts w:ascii="Arial" w:hAnsi="Arial"/>
        </w:rPr>
        <w:t xml:space="preserve">el día 13 de diciembre de 2012 y mediante el radicado </w:t>
      </w:r>
      <w:r w:rsidR="007E3E48" w:rsidRPr="007E3E48">
        <w:rPr>
          <w:rFonts w:ascii="Arial" w:hAnsi="Arial"/>
        </w:rPr>
        <w:t>No. 2014ER036507 del 03 de marzo de 2014</w:t>
      </w:r>
      <w:r w:rsidR="007E3E48">
        <w:rPr>
          <w:rFonts w:ascii="Arial" w:hAnsi="Arial"/>
        </w:rPr>
        <w:t xml:space="preserve">, la sociedad da respuesta al requerimiento mencionado en el </w:t>
      </w:r>
      <w:r w:rsidR="001919B9" w:rsidRPr="007E3E48">
        <w:rPr>
          <w:rFonts w:ascii="Arial" w:hAnsi="Arial" w:cs="Arial"/>
          <w:szCs w:val="22"/>
        </w:rPr>
        <w:t>Concepto</w:t>
      </w:r>
      <w:r w:rsidR="00D47798" w:rsidRPr="007E3E48">
        <w:rPr>
          <w:rFonts w:ascii="Arial" w:hAnsi="Arial" w:cs="Arial"/>
          <w:szCs w:val="22"/>
        </w:rPr>
        <w:t xml:space="preserve"> Técnico</w:t>
      </w:r>
      <w:r w:rsidR="001919B9" w:rsidRPr="007E3E48">
        <w:rPr>
          <w:rFonts w:ascii="Arial" w:hAnsi="Arial" w:cs="Arial"/>
          <w:szCs w:val="22"/>
        </w:rPr>
        <w:t xml:space="preserve"> No. </w:t>
      </w:r>
      <w:r w:rsidR="007E3E48" w:rsidRPr="007E3E48">
        <w:rPr>
          <w:rFonts w:ascii="Arial" w:hAnsi="Arial" w:cs="Arial"/>
          <w:szCs w:val="22"/>
        </w:rPr>
        <w:t>04430 del 13 de julio de 2013</w:t>
      </w:r>
      <w:r w:rsidR="007E3E48">
        <w:rPr>
          <w:rFonts w:ascii="Arial" w:hAnsi="Arial" w:cs="Arial"/>
          <w:szCs w:val="22"/>
        </w:rPr>
        <w:t xml:space="preserve"> y la Subdirección del Recurso Hídrico y del Suelo en funciones de control y vigilancia realizó visita técnica el día 14 de abril de 2014, emitiendo el Concepto Técnico No. 03291 del 23 de abril de </w:t>
      </w:r>
      <w:r w:rsidR="007E3E48" w:rsidRPr="007E3E48">
        <w:rPr>
          <w:rFonts w:ascii="Arial" w:hAnsi="Arial" w:cs="Arial"/>
          <w:szCs w:val="22"/>
        </w:rPr>
        <w:t>2014</w:t>
      </w:r>
      <w:r w:rsidR="007E3E48">
        <w:rPr>
          <w:rFonts w:ascii="Arial" w:hAnsi="Arial" w:cs="Arial"/>
          <w:szCs w:val="22"/>
        </w:rPr>
        <w:t>.</w:t>
      </w:r>
    </w:p>
    <w:p w14:paraId="3F34B074" w14:textId="77777777" w:rsidR="007E3E48" w:rsidRPr="007E3E48" w:rsidRDefault="007E3E48" w:rsidP="007E3E48">
      <w:pPr>
        <w:spacing w:line="360" w:lineRule="auto"/>
        <w:jc w:val="both"/>
        <w:rPr>
          <w:rFonts w:ascii="Arial" w:hAnsi="Arial" w:cs="Arial"/>
          <w:szCs w:val="22"/>
        </w:rPr>
      </w:pPr>
    </w:p>
    <w:p w14:paraId="46D5018C" w14:textId="25D407A8" w:rsidR="00965CA6" w:rsidRDefault="00E73283" w:rsidP="00FC2A96">
      <w:pPr>
        <w:spacing w:line="360" w:lineRule="auto"/>
        <w:jc w:val="both"/>
        <w:rPr>
          <w:rFonts w:ascii="Arial" w:hAnsi="Arial" w:cs="Arial"/>
          <w:szCs w:val="22"/>
        </w:rPr>
      </w:pPr>
      <w:r w:rsidRPr="00965CA6">
        <w:rPr>
          <w:rFonts w:ascii="Arial" w:hAnsi="Arial" w:cs="Arial"/>
          <w:szCs w:val="22"/>
          <w:lang w:val="es-CO"/>
        </w:rPr>
        <w:lastRenderedPageBreak/>
        <w:t>Dicho informe fue</w:t>
      </w:r>
      <w:r w:rsidR="007E3E48">
        <w:rPr>
          <w:rFonts w:ascii="Arial" w:hAnsi="Arial" w:cs="Arial"/>
          <w:szCs w:val="22"/>
          <w:lang w:val="es-CO"/>
        </w:rPr>
        <w:t>ron</w:t>
      </w:r>
      <w:r w:rsidRPr="00965CA6">
        <w:rPr>
          <w:rFonts w:ascii="Arial" w:hAnsi="Arial" w:cs="Arial"/>
          <w:szCs w:val="22"/>
          <w:lang w:val="es-CO"/>
        </w:rPr>
        <w:t xml:space="preserve"> analizado</w:t>
      </w:r>
      <w:r w:rsidR="007E3E48">
        <w:rPr>
          <w:rFonts w:ascii="Arial" w:hAnsi="Arial" w:cs="Arial"/>
          <w:szCs w:val="22"/>
          <w:lang w:val="es-CO"/>
        </w:rPr>
        <w:t>s</w:t>
      </w:r>
      <w:r w:rsidRPr="00965CA6">
        <w:rPr>
          <w:rFonts w:ascii="Arial" w:hAnsi="Arial" w:cs="Arial"/>
          <w:szCs w:val="22"/>
          <w:lang w:val="es-CO"/>
        </w:rPr>
        <w:t xml:space="preserve">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7E3E48">
        <w:rPr>
          <w:rFonts w:ascii="Arial" w:hAnsi="Arial" w:cs="Arial"/>
          <w:szCs w:val="22"/>
        </w:rPr>
        <w:t>estableciendo</w:t>
      </w:r>
      <w:r w:rsidR="00D47798">
        <w:rPr>
          <w:rFonts w:ascii="Arial" w:hAnsi="Arial" w:cs="Arial"/>
          <w:szCs w:val="22"/>
        </w:rPr>
        <w:t xml:space="preserve"> con ello </w:t>
      </w:r>
      <w:r w:rsidR="007E3E48">
        <w:rPr>
          <w:rFonts w:ascii="Arial" w:hAnsi="Arial" w:cs="Arial"/>
          <w:szCs w:val="22"/>
        </w:rPr>
        <w:t xml:space="preserve">las infracciones a </w:t>
      </w:r>
      <w:r w:rsidR="00D47798">
        <w:rPr>
          <w:rFonts w:ascii="Arial" w:hAnsi="Arial" w:cs="Arial"/>
          <w:szCs w:val="22"/>
        </w:rPr>
        <w:t>los</w:t>
      </w:r>
      <w:r w:rsidR="006C0305">
        <w:rPr>
          <w:rFonts w:ascii="Arial" w:hAnsi="Arial" w:cs="Arial"/>
          <w:szCs w:val="22"/>
        </w:rPr>
        <w:t xml:space="preserve"> </w:t>
      </w:r>
      <w:r w:rsidR="007E3E48">
        <w:rPr>
          <w:rFonts w:ascii="Arial" w:hAnsi="Arial" w:cs="Arial"/>
        </w:rPr>
        <w:t>literales</w:t>
      </w:r>
      <w:r w:rsidR="001919B9" w:rsidRPr="001919B9">
        <w:rPr>
          <w:rFonts w:ascii="Arial" w:hAnsi="Arial" w:cs="Arial"/>
        </w:rPr>
        <w:t xml:space="preserve"> </w:t>
      </w:r>
      <w:r w:rsidR="00FC2A96" w:rsidRPr="00FC2A96">
        <w:rPr>
          <w:rFonts w:ascii="Arial" w:hAnsi="Arial" w:cs="Arial"/>
        </w:rPr>
        <w:t>a), b), c), e), f), h), i), j) y k) del</w:t>
      </w:r>
      <w:r w:rsidR="00FC2A96">
        <w:rPr>
          <w:rFonts w:ascii="Arial" w:hAnsi="Arial" w:cs="Arial"/>
        </w:rPr>
        <w:t xml:space="preserve"> </w:t>
      </w:r>
      <w:r w:rsidR="00FC2A96" w:rsidRPr="00FC2A96">
        <w:rPr>
          <w:rFonts w:ascii="Arial" w:hAnsi="Arial" w:cs="Arial"/>
        </w:rPr>
        <w:t>Artículo 10 del Decreto 4741 de 2005 hoy compilado en el artí</w:t>
      </w:r>
      <w:r w:rsidR="00FC2A96">
        <w:rPr>
          <w:rFonts w:ascii="Arial" w:hAnsi="Arial" w:cs="Arial"/>
        </w:rPr>
        <w:t xml:space="preserve">culo 2.2.6.1.3.1 Sección 3 </w:t>
      </w:r>
      <w:r w:rsidR="00FC2A96" w:rsidRPr="00FC2A96">
        <w:rPr>
          <w:rFonts w:ascii="Arial" w:hAnsi="Arial" w:cs="Arial"/>
        </w:rPr>
        <w:t>del</w:t>
      </w:r>
      <w:r w:rsidR="00FC2A96">
        <w:rPr>
          <w:rFonts w:ascii="Arial" w:hAnsi="Arial" w:cs="Arial"/>
        </w:rPr>
        <w:t xml:space="preserve"> </w:t>
      </w:r>
      <w:r w:rsidR="00FC2A96" w:rsidRPr="00FC2A96">
        <w:rPr>
          <w:rFonts w:ascii="Arial" w:hAnsi="Arial" w:cs="Arial"/>
        </w:rPr>
        <w:t>Decreto 1076 de 2015.</w:t>
      </w:r>
      <w:r w:rsidR="006C0305" w:rsidRPr="006C0305">
        <w:rPr>
          <w:rFonts w:ascii="Arial" w:hAnsi="Arial" w:cs="Arial"/>
          <w:szCs w:val="22"/>
        </w:rPr>
        <w:t>, cuyo contenido</w:t>
      </w:r>
      <w:r w:rsidR="006C0305">
        <w:rPr>
          <w:rFonts w:ascii="Arial" w:hAnsi="Arial" w:cs="Arial"/>
          <w:szCs w:val="22"/>
        </w:rPr>
        <w:t xml:space="preserve"> </w:t>
      </w:r>
      <w:r w:rsidR="00FC2A96">
        <w:rPr>
          <w:rFonts w:ascii="Arial" w:hAnsi="Arial" w:cs="Arial"/>
          <w:szCs w:val="22"/>
        </w:rPr>
        <w:t>en materia de residuos peligrosos</w:t>
      </w:r>
      <w:r w:rsidR="006C0305" w:rsidRPr="006C0305">
        <w:rPr>
          <w:rFonts w:ascii="Arial" w:hAnsi="Arial" w:cs="Arial"/>
          <w:szCs w:val="22"/>
        </w:rPr>
        <w:t xml:space="preserve"> estableció:</w:t>
      </w:r>
    </w:p>
    <w:p w14:paraId="749D2F2F" w14:textId="77777777" w:rsidR="00FC2A96" w:rsidRDefault="00FC2A96" w:rsidP="00FC2A96">
      <w:pPr>
        <w:spacing w:line="360" w:lineRule="auto"/>
        <w:jc w:val="both"/>
        <w:rPr>
          <w:rFonts w:ascii="Arial" w:hAnsi="Arial" w:cs="Arial"/>
          <w:szCs w:val="22"/>
        </w:rPr>
      </w:pPr>
    </w:p>
    <w:p w14:paraId="41196830" w14:textId="1B53B03F" w:rsidR="00DD0AA1" w:rsidRPr="00FC2A96" w:rsidRDefault="00FC2A96" w:rsidP="00FC2A96">
      <w:pPr>
        <w:spacing w:line="360" w:lineRule="auto"/>
        <w:jc w:val="center"/>
        <w:rPr>
          <w:rFonts w:ascii="Arial" w:hAnsi="Arial" w:cs="Arial"/>
          <w:b/>
        </w:rPr>
      </w:pPr>
      <w:r w:rsidRPr="00FC2A96">
        <w:rPr>
          <w:rFonts w:ascii="Arial" w:hAnsi="Arial" w:cs="Arial"/>
          <w:b/>
        </w:rPr>
        <w:t>Concepto Técnico</w:t>
      </w:r>
      <w:r>
        <w:rPr>
          <w:rFonts w:ascii="Arial" w:hAnsi="Arial" w:cs="Arial"/>
          <w:b/>
        </w:rPr>
        <w:t xml:space="preserve"> </w:t>
      </w:r>
      <w:r w:rsidRPr="00FC2A96">
        <w:rPr>
          <w:rFonts w:ascii="Arial" w:hAnsi="Arial" w:cs="Arial"/>
          <w:b/>
        </w:rPr>
        <w:t>No. 04430 del 13 de julio de 2013,</w:t>
      </w:r>
    </w:p>
    <w:p w14:paraId="4135CC0D" w14:textId="7C89C959" w:rsidR="00DD0AA1" w:rsidRDefault="00D47798" w:rsidP="00DD0AA1">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r w:rsidR="00DD0AA1" w:rsidRPr="00DD0AA1">
        <w:rPr>
          <w:rFonts w:ascii="Arial" w:hAnsi="Arial" w:cs="Arial"/>
          <w:b/>
        </w:rPr>
        <w:t xml:space="preserve">(…) </w:t>
      </w:r>
    </w:p>
    <w:p w14:paraId="1A7A3F2A" w14:textId="06C41B48" w:rsidR="00DD0AA1" w:rsidRPr="00DD0AA1" w:rsidRDefault="00FC2A96" w:rsidP="00DD0AA1">
      <w:pPr>
        <w:pStyle w:val="Prrafodelista"/>
        <w:autoSpaceDE w:val="0"/>
        <w:autoSpaceDN w:val="0"/>
        <w:adjustRightInd w:val="0"/>
        <w:spacing w:line="360" w:lineRule="auto"/>
        <w:rPr>
          <w:rFonts w:ascii="Arial" w:hAnsi="Arial" w:cs="Arial"/>
          <w:b/>
        </w:rPr>
      </w:pPr>
      <w:r w:rsidRPr="00FC2A96">
        <w:rPr>
          <w:rFonts w:ascii="Arial" w:hAnsi="Arial" w:cs="Arial"/>
          <w:b/>
        </w:rPr>
        <w:drawing>
          <wp:inline distT="0" distB="0" distL="0" distR="0" wp14:anchorId="2C575207" wp14:editId="65EB9F85">
            <wp:extent cx="5971540" cy="2431415"/>
            <wp:effectExtent l="0" t="0" r="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2431415"/>
                    </a:xfrm>
                    <a:prstGeom prst="rect">
                      <a:avLst/>
                    </a:prstGeom>
                  </pic:spPr>
                </pic:pic>
              </a:graphicData>
            </a:graphic>
          </wp:inline>
        </w:drawing>
      </w:r>
    </w:p>
    <w:p w14:paraId="654C3768" w14:textId="77777777" w:rsidR="00FC2A96" w:rsidRDefault="00FC2A96" w:rsidP="00FC2A96">
      <w:pPr>
        <w:pStyle w:val="Prrafodelista"/>
        <w:autoSpaceDE w:val="0"/>
        <w:autoSpaceDN w:val="0"/>
        <w:adjustRightInd w:val="0"/>
        <w:spacing w:line="360" w:lineRule="auto"/>
        <w:jc w:val="center"/>
        <w:rPr>
          <w:rFonts w:ascii="Arial" w:eastAsia="Calibri" w:hAnsi="Arial" w:cs="Arial"/>
          <w:b/>
          <w:noProof/>
          <w:color w:val="000000"/>
          <w:szCs w:val="22"/>
          <w:lang w:val="es-ES" w:eastAsia="en-US"/>
        </w:rPr>
      </w:pPr>
    </w:p>
    <w:p w14:paraId="623C75DC" w14:textId="08900594" w:rsidR="004134B1" w:rsidRDefault="00FC2A96" w:rsidP="00FC2A96">
      <w:pPr>
        <w:pStyle w:val="Prrafodelista"/>
        <w:autoSpaceDE w:val="0"/>
        <w:autoSpaceDN w:val="0"/>
        <w:adjustRightInd w:val="0"/>
        <w:spacing w:line="360" w:lineRule="auto"/>
        <w:jc w:val="center"/>
        <w:rPr>
          <w:rFonts w:ascii="Arial" w:eastAsia="Calibri" w:hAnsi="Arial" w:cs="Arial"/>
          <w:b/>
          <w:noProof/>
          <w:color w:val="000000"/>
          <w:szCs w:val="22"/>
          <w:lang w:val="es-ES" w:eastAsia="en-US"/>
        </w:rPr>
      </w:pPr>
      <w:r w:rsidRPr="00FC2A96">
        <w:rPr>
          <w:rFonts w:ascii="Arial" w:eastAsia="Calibri" w:hAnsi="Arial" w:cs="Arial"/>
          <w:b/>
          <w:noProof/>
          <w:color w:val="000000"/>
          <w:szCs w:val="22"/>
          <w:lang w:val="es-ES" w:eastAsia="en-US"/>
        </w:rPr>
        <w:t>Concepto Técnico No. 03291 del 23 de abril de</w:t>
      </w:r>
      <w:r>
        <w:rPr>
          <w:rFonts w:ascii="Arial" w:eastAsia="Calibri" w:hAnsi="Arial" w:cs="Arial"/>
          <w:b/>
          <w:noProof/>
          <w:color w:val="000000"/>
          <w:szCs w:val="22"/>
          <w:lang w:val="es-ES" w:eastAsia="en-US"/>
        </w:rPr>
        <w:t xml:space="preserve"> 2014</w:t>
      </w:r>
    </w:p>
    <w:p w14:paraId="6C2868E0" w14:textId="77777777" w:rsidR="00FC2A96" w:rsidRDefault="00FC2A96" w:rsidP="00FC2A96">
      <w:pPr>
        <w:pStyle w:val="Prrafodelista"/>
        <w:autoSpaceDE w:val="0"/>
        <w:autoSpaceDN w:val="0"/>
        <w:adjustRightInd w:val="0"/>
        <w:spacing w:line="360" w:lineRule="auto"/>
        <w:jc w:val="center"/>
        <w:rPr>
          <w:rFonts w:ascii="Arial" w:eastAsia="Calibri" w:hAnsi="Arial" w:cs="Arial"/>
          <w:b/>
          <w:noProof/>
          <w:color w:val="000000"/>
          <w:szCs w:val="22"/>
          <w:lang w:val="es-ES" w:eastAsia="en-US"/>
        </w:rPr>
      </w:pPr>
    </w:p>
    <w:p w14:paraId="37F68F7C" w14:textId="04AE539F" w:rsidR="00FC2A96" w:rsidRDefault="00FC2A96" w:rsidP="00FC2A96">
      <w:pPr>
        <w:pStyle w:val="Prrafodelista"/>
        <w:autoSpaceDE w:val="0"/>
        <w:autoSpaceDN w:val="0"/>
        <w:adjustRightInd w:val="0"/>
        <w:spacing w:line="360" w:lineRule="auto"/>
        <w:rPr>
          <w:rFonts w:ascii="Arial" w:eastAsia="Calibri" w:hAnsi="Arial" w:cs="Arial"/>
          <w:b/>
          <w:noProof/>
          <w:color w:val="000000"/>
          <w:szCs w:val="22"/>
          <w:lang w:val="es-ES" w:eastAsia="en-US"/>
        </w:rPr>
      </w:pPr>
      <w:r>
        <w:rPr>
          <w:rFonts w:ascii="Arial" w:eastAsia="Calibri" w:hAnsi="Arial" w:cs="Arial"/>
          <w:b/>
          <w:noProof/>
          <w:color w:val="000000"/>
          <w:szCs w:val="22"/>
          <w:lang w:val="es-ES" w:eastAsia="en-US"/>
        </w:rPr>
        <w:t>(…)</w:t>
      </w:r>
    </w:p>
    <w:p w14:paraId="1832A55B" w14:textId="2630CB2E" w:rsidR="00FC2A96" w:rsidRPr="00FC2A96" w:rsidRDefault="00FC2A96" w:rsidP="00FC2A96">
      <w:pPr>
        <w:pStyle w:val="Prrafodelista"/>
        <w:autoSpaceDE w:val="0"/>
        <w:autoSpaceDN w:val="0"/>
        <w:adjustRightInd w:val="0"/>
        <w:spacing w:line="360" w:lineRule="auto"/>
        <w:jc w:val="center"/>
        <w:rPr>
          <w:rFonts w:ascii="Arial" w:eastAsia="Calibri" w:hAnsi="Arial" w:cs="Arial"/>
          <w:b/>
          <w:noProof/>
          <w:color w:val="000000"/>
          <w:szCs w:val="22"/>
          <w:lang w:val="es-ES" w:eastAsia="en-US"/>
        </w:rPr>
      </w:pPr>
      <w:r w:rsidRPr="00FC2A96">
        <w:rPr>
          <w:rFonts w:ascii="Arial" w:eastAsia="Calibri" w:hAnsi="Arial" w:cs="Arial"/>
          <w:b/>
          <w:noProof/>
          <w:color w:val="000000"/>
          <w:szCs w:val="22"/>
          <w:lang w:val="es-ES" w:eastAsia="en-US"/>
        </w:rPr>
        <w:lastRenderedPageBreak/>
        <w:drawing>
          <wp:inline distT="0" distB="0" distL="0" distR="0" wp14:anchorId="38EF7336" wp14:editId="35CBF2A5">
            <wp:extent cx="5460365" cy="1810444"/>
            <wp:effectExtent l="0" t="0" r="698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42693" cy="1837741"/>
                    </a:xfrm>
                    <a:prstGeom prst="rect">
                      <a:avLst/>
                    </a:prstGeom>
                  </pic:spPr>
                </pic:pic>
              </a:graphicData>
            </a:graphic>
          </wp:inline>
        </w:drawing>
      </w:r>
    </w:p>
    <w:p w14:paraId="507818A0" w14:textId="543FA112" w:rsidR="00F810AA" w:rsidRPr="00DD0AA1" w:rsidRDefault="00F810AA" w:rsidP="0087188C">
      <w:pPr>
        <w:autoSpaceDE w:val="0"/>
        <w:autoSpaceDN w:val="0"/>
        <w:adjustRightInd w:val="0"/>
        <w:spacing w:line="360" w:lineRule="auto"/>
        <w:rPr>
          <w:rFonts w:ascii="Arial" w:hAnsi="Arial" w:cs="Arial"/>
          <w:b/>
        </w:rPr>
      </w:pPr>
    </w:p>
    <w:p w14:paraId="173DFB31" w14:textId="2571496F"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w:t>
      </w:r>
      <w:r w:rsidR="00FC2A96">
        <w:rPr>
          <w:rFonts w:ascii="Arial" w:hAnsi="Arial" w:cs="Arial"/>
        </w:rPr>
        <w:t>establecimiento PACKVISION</w:t>
      </w:r>
      <w:r w:rsidRPr="00E73FBE">
        <w:rPr>
          <w:rFonts w:ascii="Arial" w:hAnsi="Arial" w:cs="Arial"/>
        </w:rPr>
        <w:t xml:space="preserve">, ubicado en la </w:t>
      </w:r>
      <w:r w:rsidR="00FC2A96" w:rsidRPr="00FC2A96">
        <w:rPr>
          <w:rFonts w:ascii="Arial" w:hAnsi="Arial" w:cs="Arial"/>
        </w:rPr>
        <w:t>KR 69 A No 36-14 SUR</w:t>
      </w:r>
      <w:r w:rsidR="008D2F7F">
        <w:rPr>
          <w:rFonts w:ascii="Arial" w:hAnsi="Arial" w:cs="Arial"/>
        </w:rPr>
        <w:t xml:space="preserve">, en el barrio </w:t>
      </w:r>
      <w:r w:rsidR="00FC2A96">
        <w:rPr>
          <w:rFonts w:ascii="Arial" w:hAnsi="Arial" w:cs="Arial"/>
        </w:rPr>
        <w:t>Carvajal,</w:t>
      </w:r>
      <w:r w:rsidR="00E73FBE" w:rsidRPr="00E73FBE">
        <w:rPr>
          <w:rFonts w:ascii="Arial" w:hAnsi="Arial" w:cs="Arial"/>
        </w:rPr>
        <w:t xml:space="preserve"> de la localidad de </w:t>
      </w:r>
      <w:r w:rsidR="00FC2A96">
        <w:rPr>
          <w:rFonts w:ascii="Arial" w:hAnsi="Arial" w:cs="Arial"/>
        </w:rPr>
        <w:t>Kennedy</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3B2C36A3" w:rsidR="00E73283" w:rsidRPr="0087188C" w:rsidRDefault="00E73FBE" w:rsidP="0087188C">
      <w:pPr>
        <w:spacing w:line="360" w:lineRule="auto"/>
        <w:jc w:val="both"/>
        <w:rPr>
          <w:rFonts w:ascii="Arial" w:hAnsi="Arial" w:cs="Arial"/>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FC2A96" w:rsidRPr="00FC2A96">
        <w:rPr>
          <w:rFonts w:ascii="Arial" w:hAnsi="Arial"/>
          <w:bCs/>
        </w:rPr>
        <w:t>SDA-08-2014-2254</w:t>
      </w:r>
      <w:r w:rsidR="0087188C">
        <w:rPr>
          <w:rFonts w:ascii="Arial" w:hAnsi="Arial"/>
          <w:bCs/>
        </w:rPr>
        <w:t>, se evidenció que la sociedad</w:t>
      </w:r>
      <w:r w:rsidRPr="004A2CA9">
        <w:rPr>
          <w:rFonts w:ascii="Arial" w:hAnsi="Arial"/>
          <w:bCs/>
        </w:rPr>
        <w:t xml:space="preserve"> </w:t>
      </w:r>
      <w:r w:rsidR="00FC2A96">
        <w:rPr>
          <w:rFonts w:ascii="Arial" w:hAnsi="Arial" w:cs="Arial"/>
        </w:rPr>
        <w:t>PACKVISION S.A.S.</w:t>
      </w:r>
      <w:r w:rsidR="00737742">
        <w:rPr>
          <w:rFonts w:ascii="Arial" w:hAnsi="Arial" w:cs="Arial"/>
        </w:rPr>
        <w:t xml:space="preserve">, </w:t>
      </w:r>
      <w:r w:rsidR="00737742" w:rsidRPr="004A2CA9">
        <w:rPr>
          <w:rFonts w:ascii="Arial" w:hAnsi="Arial"/>
          <w:bCs/>
        </w:rPr>
        <w:t>id</w:t>
      </w:r>
      <w:r w:rsidR="00737742">
        <w:rPr>
          <w:rFonts w:ascii="Arial" w:hAnsi="Arial"/>
          <w:bCs/>
        </w:rPr>
        <w:t xml:space="preserve">entificada con </w:t>
      </w:r>
      <w:r w:rsidR="0087188C" w:rsidRPr="0087188C">
        <w:rPr>
          <w:rFonts w:ascii="Arial" w:hAnsi="Arial"/>
          <w:bCs/>
        </w:rPr>
        <w:t xml:space="preserve">NIT </w:t>
      </w:r>
      <w:r w:rsidR="00FC2A96" w:rsidRPr="00FC2A96">
        <w:rPr>
          <w:rFonts w:ascii="Arial" w:hAnsi="Arial"/>
          <w:bCs/>
        </w:rPr>
        <w:t>900.277.192-1</w:t>
      </w:r>
      <w:r w:rsidRPr="004A2CA9">
        <w:rPr>
          <w:rFonts w:ascii="Arial" w:hAnsi="Arial"/>
          <w:bCs/>
        </w:rPr>
        <w:t xml:space="preserve">, no presentó escrito de descargos, ni solicitó pruebas en contra del Auto </w:t>
      </w:r>
      <w:r w:rsidR="00FC2A96" w:rsidRPr="00FC2A96">
        <w:rPr>
          <w:rFonts w:ascii="Arial" w:hAnsi="Arial" w:cs="Arial"/>
          <w:iCs/>
          <w:color w:val="000000"/>
        </w:rPr>
        <w:t>No. 05411 del 31 de diciembre de 2017</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lastRenderedPageBreak/>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20ABF996" w:rsidR="00BF1BDA" w:rsidRDefault="00E16FA0" w:rsidP="00E73283">
      <w:pPr>
        <w:spacing w:line="360" w:lineRule="auto"/>
        <w:jc w:val="both"/>
        <w:rPr>
          <w:rFonts w:ascii="Arial" w:eastAsia="Calibri" w:hAnsi="Arial" w:cs="Arial"/>
          <w:b/>
          <w:color w:val="000000"/>
          <w:szCs w:val="16"/>
          <w:shd w:val="clear" w:color="auto" w:fill="FFFFFF"/>
          <w:lang w:eastAsia="en-US"/>
        </w:rPr>
      </w:pPr>
      <w:r>
        <w:rPr>
          <w:rFonts w:ascii="Arial" w:eastAsia="Calibri" w:hAnsi="Arial" w:cs="Arial"/>
          <w:b/>
          <w:color w:val="000000"/>
          <w:szCs w:val="16"/>
          <w:shd w:val="clear" w:color="auto" w:fill="FFFFFF"/>
          <w:lang w:eastAsia="en-US"/>
        </w:rPr>
        <w:t>Cargo único</w:t>
      </w:r>
    </w:p>
    <w:p w14:paraId="6FF90B2F" w14:textId="77777777" w:rsidR="00C2362D" w:rsidRPr="00E73FBE" w:rsidRDefault="00C2362D" w:rsidP="00E73283">
      <w:pPr>
        <w:spacing w:line="360" w:lineRule="auto"/>
        <w:jc w:val="both"/>
        <w:rPr>
          <w:rFonts w:ascii="Arial" w:hAnsi="Arial" w:cs="Arial"/>
          <w:b/>
          <w:color w:val="000000" w:themeColor="text1"/>
          <w:szCs w:val="22"/>
        </w:rPr>
      </w:pPr>
    </w:p>
    <w:p w14:paraId="77432C54" w14:textId="6E5976CE" w:rsidR="00E73283" w:rsidRPr="00A558A4" w:rsidRDefault="00375C8B" w:rsidP="00E73283">
      <w:pPr>
        <w:spacing w:line="360" w:lineRule="auto"/>
        <w:jc w:val="both"/>
        <w:rPr>
          <w:rFonts w:ascii="Arial" w:eastAsia="Calibri" w:hAnsi="Arial" w:cs="Arial"/>
          <w:sz w:val="22"/>
          <w:szCs w:val="22"/>
          <w:lang w:eastAsia="en-US"/>
        </w:rPr>
      </w:pPr>
      <w:r>
        <w:rPr>
          <w:rFonts w:ascii="Arial" w:hAnsi="Arial" w:cs="Arial"/>
          <w:szCs w:val="22"/>
        </w:rPr>
        <w:t xml:space="preserve">No contar </w:t>
      </w:r>
      <w:r w:rsidR="00E16FA0">
        <w:rPr>
          <w:rFonts w:ascii="Arial" w:hAnsi="Arial" w:cs="Arial"/>
          <w:szCs w:val="22"/>
        </w:rPr>
        <w:t>cumplir con las obligaciones como generador de residuos o desechos peligrosos</w:t>
      </w:r>
      <w:r w:rsidR="00D24BD4">
        <w:rPr>
          <w:rFonts w:ascii="Arial" w:hAnsi="Arial" w:cs="Arial"/>
          <w:szCs w:val="22"/>
        </w:rPr>
        <w:t>,</w:t>
      </w:r>
      <w:r w:rsidR="00E73283" w:rsidRPr="00E73FBE">
        <w:rPr>
          <w:rFonts w:ascii="Arial" w:hAnsi="Arial" w:cs="Arial"/>
          <w:szCs w:val="22"/>
        </w:rPr>
        <w:t xml:space="preserve"> </w:t>
      </w:r>
      <w:r w:rsidR="00E16FA0">
        <w:rPr>
          <w:rFonts w:ascii="Arial" w:hAnsi="Arial" w:cs="Arial"/>
          <w:szCs w:val="22"/>
        </w:rPr>
        <w:t xml:space="preserve">sin garantizar la gestión y manejo integral de los residuos o desechos peligrosos que genera, por lo anterior </w:t>
      </w:r>
      <w:r w:rsidR="00E73283" w:rsidRPr="00E73FBE">
        <w:rPr>
          <w:rFonts w:ascii="Arial" w:eastAsia="Calibri" w:hAnsi="Arial" w:cs="Arial"/>
          <w:szCs w:val="22"/>
          <w:lang w:eastAsia="en-US"/>
        </w:rPr>
        <w:t>no generó de manera directa un ingreso fruto de la infracción a la normatividad ambiental. Por lo anterior y</w:t>
      </w:r>
      <w:r w:rsidR="00E73283" w:rsidRPr="00E73FBE">
        <w:rPr>
          <w:rFonts w:ascii="Arial" w:eastAsia="Calibri" w:hAnsi="Arial" w:cs="Arial"/>
          <w:szCs w:val="22"/>
          <w:vertAlign w:val="subscript"/>
          <w:lang w:eastAsia="en-US"/>
        </w:rPr>
        <w:t>1</w:t>
      </w:r>
      <w:r w:rsidR="00E73283" w:rsidRPr="00E73FBE">
        <w:rPr>
          <w:rFonts w:ascii="Arial" w:eastAsia="Calibri" w:hAnsi="Arial" w:cs="Arial"/>
          <w:szCs w:val="22"/>
          <w:lang w:eastAsia="en-US"/>
        </w:rPr>
        <w:t xml:space="preserve"> se valora en cero</w:t>
      </w:r>
      <w:r w:rsidR="00E73283"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8C05BE5"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00A47CDC">
        <w:rPr>
          <w:rFonts w:ascii="Arial" w:eastAsia="Calibri" w:hAnsi="Arial"/>
          <w:b/>
          <w:bCs/>
          <w:szCs w:val="22"/>
          <w:lang w:val="es-CO" w:eastAsia="en-US"/>
        </w:rPr>
        <w:t xml:space="preserve">= </w:t>
      </w:r>
      <w:r w:rsidRPr="00E73FBE">
        <w:rPr>
          <w:rFonts w:ascii="Arial" w:eastAsia="Calibri" w:hAnsi="Arial"/>
          <w:b/>
          <w:bCs/>
          <w:szCs w:val="22"/>
          <w:lang w:val="es-CO" w:eastAsia="en-US"/>
        </w:rPr>
        <w:t>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w:t>
      </w:r>
      <w:r w:rsidRPr="009F59DC">
        <w:rPr>
          <w:rFonts w:ascii="Arial" w:hAnsi="Arial" w:cs="Arial"/>
          <w:i/>
          <w:iCs/>
          <w:color w:val="000000"/>
        </w:rPr>
        <w:lastRenderedPageBreak/>
        <w:t>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5FC68679" w:rsidR="00BF1BDA" w:rsidRPr="00E73FBE" w:rsidRDefault="0094469C"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w:t>
      </w:r>
      <w:r w:rsidR="00A47CDC">
        <w:rPr>
          <w:rFonts w:ascii="Arial" w:eastAsia="Calibri" w:hAnsi="Arial" w:cs="Arial"/>
          <w:b/>
          <w:color w:val="000000"/>
          <w:szCs w:val="16"/>
          <w:shd w:val="clear" w:color="auto" w:fill="FFFFFF"/>
          <w:lang w:eastAsia="en-US"/>
        </w:rPr>
        <w:t xml:space="preserve"> único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3888CCE6" w:rsidR="00BF1BDA" w:rsidRPr="00E73FBE" w:rsidRDefault="0094469C"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w:t>
      </w:r>
      <w:r w:rsidR="00A47CDC">
        <w:rPr>
          <w:rFonts w:ascii="Arial" w:eastAsia="Calibri" w:hAnsi="Arial" w:cs="Arial"/>
          <w:b/>
          <w:color w:val="000000"/>
          <w:szCs w:val="16"/>
          <w:shd w:val="clear" w:color="auto" w:fill="FFFFFF"/>
          <w:lang w:eastAsia="en-US"/>
        </w:rPr>
        <w:t xml:space="preserve"> único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055D09BC"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A47CDC" w:rsidRPr="00A47CDC">
        <w:rPr>
          <w:rFonts w:ascii="Arial" w:hAnsi="Arial" w:cs="Arial"/>
          <w:szCs w:val="22"/>
        </w:rPr>
        <w:t>SDA-08-2014-2254</w:t>
      </w:r>
      <w:r w:rsidRPr="007C6D27">
        <w:rPr>
          <w:rFonts w:ascii="Arial" w:hAnsi="Arial" w:cs="Arial"/>
          <w:szCs w:val="22"/>
        </w:rPr>
        <w:t>,</w:t>
      </w:r>
      <w:r w:rsidR="0094469C">
        <w:rPr>
          <w:rFonts w:ascii="Arial" w:hAnsi="Arial" w:cs="Arial"/>
          <w:color w:val="000000"/>
          <w:szCs w:val="22"/>
        </w:rPr>
        <w:t xml:space="preserve"> no es posible identificar que el</w:t>
      </w:r>
      <w:r w:rsidRPr="007C6D27">
        <w:rPr>
          <w:rFonts w:ascii="Arial" w:hAnsi="Arial" w:cs="Arial"/>
          <w:color w:val="000000"/>
          <w:szCs w:val="22"/>
        </w:rPr>
        <w:t xml:space="preserve">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lastRenderedPageBreak/>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474176E0" w:rsidR="00DE27D0" w:rsidRPr="00DE27D0" w:rsidRDefault="001D5AD5"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 xml:space="preserve">Cargo único </w:t>
      </w:r>
    </w:p>
    <w:p w14:paraId="02B1AF9C" w14:textId="4CA7754D" w:rsidR="00E73283"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 en cuenta que la visita técnica realizada</w:t>
      </w:r>
      <w:r w:rsidR="00DE27D0">
        <w:rPr>
          <w:rFonts w:ascii="Arial" w:hAnsi="Arial" w:cs="Arial"/>
          <w:iCs/>
          <w:color w:val="000000" w:themeColor="text1"/>
          <w:szCs w:val="22"/>
        </w:rPr>
        <w:t xml:space="preserve"> </w:t>
      </w:r>
      <w:r>
        <w:rPr>
          <w:rFonts w:ascii="Arial" w:hAnsi="Arial" w:cs="Arial"/>
          <w:iCs/>
          <w:color w:val="000000" w:themeColor="text1"/>
          <w:szCs w:val="22"/>
        </w:rPr>
        <w:t xml:space="preserve">por la SDA en materia de </w:t>
      </w:r>
      <w:r w:rsidR="001D5AD5">
        <w:rPr>
          <w:rFonts w:ascii="Arial" w:hAnsi="Arial" w:cs="Arial"/>
          <w:iCs/>
          <w:color w:val="000000" w:themeColor="text1"/>
          <w:szCs w:val="22"/>
        </w:rPr>
        <w:t>residuos peligrosos</w:t>
      </w:r>
      <w:r w:rsidR="00D24BD4">
        <w:rPr>
          <w:rFonts w:ascii="Arial" w:hAnsi="Arial" w:cs="Arial"/>
          <w:iCs/>
          <w:color w:val="000000" w:themeColor="text1"/>
          <w:szCs w:val="22"/>
        </w:rPr>
        <w:t xml:space="preserve"> </w:t>
      </w:r>
      <w:r w:rsidR="001D5AD5">
        <w:rPr>
          <w:rFonts w:ascii="Arial" w:hAnsi="Arial" w:cs="Arial"/>
          <w:iCs/>
          <w:color w:val="000000" w:themeColor="text1"/>
          <w:szCs w:val="22"/>
        </w:rPr>
        <w:t>(</w:t>
      </w:r>
      <w:r w:rsidR="00D24BD4">
        <w:rPr>
          <w:rFonts w:ascii="Arial" w:hAnsi="Arial" w:cs="Arial"/>
          <w:iCs/>
          <w:color w:val="000000" w:themeColor="text1"/>
          <w:szCs w:val="22"/>
        </w:rPr>
        <w:t>RESPEL</w:t>
      </w:r>
      <w:r w:rsidR="001D5AD5">
        <w:rPr>
          <w:rFonts w:ascii="Arial" w:hAnsi="Arial" w:cs="Arial"/>
          <w:iCs/>
          <w:color w:val="000000" w:themeColor="text1"/>
          <w:szCs w:val="22"/>
        </w:rPr>
        <w:t>)</w:t>
      </w:r>
      <w:r w:rsidR="00D24BD4">
        <w:rPr>
          <w:rFonts w:ascii="Arial" w:hAnsi="Arial" w:cs="Arial"/>
          <w:iCs/>
          <w:color w:val="000000" w:themeColor="text1"/>
          <w:szCs w:val="22"/>
        </w:rPr>
        <w:t xml:space="preserve"> </w:t>
      </w:r>
      <w:r>
        <w:rPr>
          <w:rFonts w:ascii="Arial" w:hAnsi="Arial" w:cs="Arial"/>
          <w:iCs/>
          <w:color w:val="000000" w:themeColor="text1"/>
          <w:szCs w:val="22"/>
        </w:rPr>
        <w:t>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1D5AD5">
        <w:rPr>
          <w:rFonts w:ascii="Arial" w:hAnsi="Arial" w:cs="Arial"/>
          <w:iCs/>
          <w:color w:val="000000" w:themeColor="text1"/>
          <w:szCs w:val="22"/>
        </w:rPr>
        <w:t>los días 13 de diciembre de 2012 y 14 de abril de 2014</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w:t>
      </w:r>
      <w:r w:rsidR="001D5AD5">
        <w:rPr>
          <w:rFonts w:ascii="Arial" w:hAnsi="Arial" w:cs="Arial"/>
          <w:iCs/>
          <w:color w:val="000000" w:themeColor="text1"/>
          <w:szCs w:val="22"/>
        </w:rPr>
        <w:t>de la siguiente manera</w:t>
      </w:r>
      <w:r>
        <w:rPr>
          <w:rFonts w:ascii="Arial" w:hAnsi="Arial" w:cs="Arial"/>
          <w:iCs/>
          <w:color w:val="000000" w:themeColor="text1"/>
          <w:szCs w:val="22"/>
        </w:rPr>
        <w:t>:</w:t>
      </w:r>
    </w:p>
    <w:p w14:paraId="4F3773AB" w14:textId="77777777" w:rsidR="001D5AD5" w:rsidRPr="00DE27D0" w:rsidRDefault="001D5AD5" w:rsidP="00DE27D0">
      <w:pPr>
        <w:spacing w:line="360" w:lineRule="auto"/>
        <w:jc w:val="both"/>
        <w:rPr>
          <w:rFonts w:ascii="Arial" w:hAnsi="Arial" w:cs="Arial"/>
          <w:iCs/>
          <w:color w:val="000000" w:themeColor="text1"/>
          <w:szCs w:val="22"/>
        </w:rPr>
      </w:pPr>
    </w:p>
    <w:p w14:paraId="64AC5E19" w14:textId="21074735" w:rsidR="00F32491" w:rsidRPr="00B611B0" w:rsidRDefault="00B57B60" w:rsidP="00B611B0">
      <w:pPr>
        <w:spacing w:line="360" w:lineRule="auto"/>
        <w:rPr>
          <w:rFonts w:ascii="Arial" w:hAnsi="Arial" w:cs="Arial"/>
          <w:b/>
          <w:color w:val="000000"/>
        </w:rPr>
      </w:pPr>
      <m:oMathPara>
        <m:oMath>
          <m:r>
            <m:rPr>
              <m:sty m:val="b"/>
            </m:rPr>
            <w:rPr>
              <w:rFonts w:ascii="Cambria Math" w:hAnsi="Cambria Math" w:cs="Arial"/>
              <w:color w:val="000000"/>
            </w:rPr>
            <m:t>α  =</m:t>
          </m:r>
          <m:r>
            <m:rPr>
              <m:sty m:val="b"/>
            </m:rPr>
            <w:rPr>
              <w:rFonts w:ascii="Cambria Math" w:hAnsi="Cambria Math" w:cs="Arial"/>
              <w:color w:val="000000"/>
            </w:rPr>
            <m:t>2</m:t>
          </m:r>
        </m:oMath>
      </m:oMathPara>
    </w:p>
    <w:p w14:paraId="5A0C8128" w14:textId="77777777" w:rsidR="00F32491" w:rsidRDefault="00F32491" w:rsidP="00E73283">
      <w:pPr>
        <w:rPr>
          <w:rFonts w:ascii="Arial" w:hAnsi="Arial" w:cs="Arial"/>
          <w:lang w:val="es-CO" w:eastAsia="en-US"/>
        </w:rPr>
      </w:pPr>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lastRenderedPageBreak/>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4710BDB6"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409"/>
        <w:gridCol w:w="2261"/>
        <w:gridCol w:w="1963"/>
      </w:tblGrid>
      <w:tr w:rsidR="00B611B0" w:rsidRPr="00BA15C1" w14:paraId="43C27707" w14:textId="46496BF8" w:rsidTr="0041521C">
        <w:trPr>
          <w:trHeight w:val="333"/>
          <w:jc w:val="center"/>
        </w:trPr>
        <w:tc>
          <w:tcPr>
            <w:tcW w:w="0" w:type="auto"/>
            <w:shd w:val="clear" w:color="auto" w:fill="BFBFBF" w:themeFill="background1" w:themeFillShade="BF"/>
            <w:hideMark/>
          </w:tcPr>
          <w:p w14:paraId="6D165D17"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gridSpan w:val="2"/>
            <w:shd w:val="clear" w:color="auto" w:fill="BFBFBF" w:themeFill="background1" w:themeFillShade="BF"/>
            <w:hideMark/>
          </w:tcPr>
          <w:p w14:paraId="09BFE795" w14:textId="27828163"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B611B0" w:rsidRPr="00BA15C1" w14:paraId="56387BBD" w14:textId="2223F47B" w:rsidTr="00B611B0">
        <w:trPr>
          <w:trHeight w:val="241"/>
          <w:jc w:val="center"/>
        </w:trPr>
        <w:tc>
          <w:tcPr>
            <w:tcW w:w="0" w:type="auto"/>
            <w:hideMark/>
          </w:tcPr>
          <w:p w14:paraId="165D1FBD"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2261" w:type="dxa"/>
            <w:hideMark/>
          </w:tcPr>
          <w:p w14:paraId="7EAA0339"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B611B0" w:rsidRPr="00BA15C1" w:rsidRDefault="00B611B0" w:rsidP="002273F2">
            <w:pPr>
              <w:jc w:val="center"/>
              <w:rPr>
                <w:rFonts w:ascii="Arial" w:hAnsi="Arial" w:cs="Arial"/>
                <w:color w:val="000000"/>
                <w:sz w:val="20"/>
                <w:szCs w:val="18"/>
              </w:rPr>
            </w:pPr>
          </w:p>
        </w:tc>
        <w:tc>
          <w:tcPr>
            <w:tcW w:w="1963" w:type="dxa"/>
          </w:tcPr>
          <w:p w14:paraId="5866D2BF" w14:textId="3847D723" w:rsidR="00B611B0" w:rsidRPr="00BA15C1" w:rsidRDefault="00B611B0" w:rsidP="002273F2">
            <w:pPr>
              <w:jc w:val="center"/>
              <w:rPr>
                <w:rFonts w:ascii="Arial" w:hAnsi="Arial" w:cs="Arial"/>
                <w:color w:val="000000"/>
                <w:sz w:val="20"/>
                <w:szCs w:val="18"/>
              </w:rPr>
            </w:pPr>
            <w:r>
              <w:rPr>
                <w:rFonts w:ascii="Arial" w:hAnsi="Arial" w:cs="Arial"/>
                <w:color w:val="000000"/>
                <w:sz w:val="20"/>
                <w:szCs w:val="18"/>
              </w:rPr>
              <w:t>Suelo</w:t>
            </w: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622F84B4"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3A2AF8">
        <w:rPr>
          <w:rFonts w:ascii="Arial" w:hAnsi="Arial" w:cs="Arial"/>
          <w:sz w:val="18"/>
          <w:szCs w:val="16"/>
          <w:lang w:eastAsia="es-CO"/>
        </w:rPr>
        <w:t>1</w:t>
      </w:r>
      <w:r w:rsidRPr="00BA15C1">
        <w:rPr>
          <w:rFonts w:ascii="Arial" w:hAnsi="Arial" w:cs="Arial"/>
          <w:sz w:val="18"/>
          <w:szCs w:val="16"/>
          <w:lang w:eastAsia="es-CO"/>
        </w:rPr>
        <w:t xml:space="preserve">. Matriz para identificar las posibles afectaciones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817"/>
        <w:gridCol w:w="1750"/>
        <w:gridCol w:w="1071"/>
      </w:tblGrid>
      <w:tr w:rsidR="00574675" w:rsidRPr="00BA15C1" w14:paraId="6775DC34" w14:textId="02CE5123" w:rsidTr="00574675">
        <w:trPr>
          <w:trHeight w:val="173"/>
          <w:jc w:val="center"/>
        </w:trPr>
        <w:tc>
          <w:tcPr>
            <w:tcW w:w="301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574675" w:rsidRPr="00BA15C1" w:rsidRDefault="00574675"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1FF5" w14:textId="0B64B79F" w:rsidR="00574675" w:rsidRPr="00BA15C1" w:rsidRDefault="00574675"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5EDE7" w14:textId="77777777" w:rsidR="00574675" w:rsidRPr="00BA15C1" w:rsidRDefault="00574675" w:rsidP="002273F2">
            <w:pPr>
              <w:jc w:val="center"/>
              <w:rPr>
                <w:rFonts w:ascii="Arial" w:hAnsi="Arial" w:cs="Arial"/>
                <w:b/>
                <w:sz w:val="20"/>
                <w:szCs w:val="18"/>
                <w:lang w:eastAsia="es-CO"/>
              </w:rPr>
            </w:pPr>
          </w:p>
        </w:tc>
      </w:tr>
      <w:tr w:rsidR="00574675" w:rsidRPr="00BA15C1" w14:paraId="2B561C25" w14:textId="11D0AFA3" w:rsidTr="00574675">
        <w:trPr>
          <w:trHeight w:val="183"/>
          <w:jc w:val="center"/>
        </w:trPr>
        <w:tc>
          <w:tcPr>
            <w:tcW w:w="3012" w:type="dxa"/>
            <w:vMerge/>
            <w:tcBorders>
              <w:top w:val="single" w:sz="4" w:space="0" w:color="auto"/>
              <w:left w:val="single" w:sz="4" w:space="0" w:color="auto"/>
              <w:bottom w:val="single" w:sz="4" w:space="0" w:color="auto"/>
              <w:right w:val="single" w:sz="4" w:space="0" w:color="auto"/>
            </w:tcBorders>
            <w:vAlign w:val="center"/>
            <w:hideMark/>
          </w:tcPr>
          <w:p w14:paraId="2F8DB4E2" w14:textId="77777777" w:rsidR="00574675" w:rsidRPr="00BA15C1" w:rsidRDefault="00574675" w:rsidP="002273F2">
            <w:pPr>
              <w:rPr>
                <w:rFonts w:ascii="Arial" w:hAnsi="Arial" w:cs="Arial"/>
                <w:b/>
                <w:sz w:val="20"/>
                <w:szCs w:val="18"/>
                <w:lang w:eastAsia="es-CO"/>
              </w:rPr>
            </w:pPr>
          </w:p>
        </w:tc>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574675" w:rsidRPr="00BA15C1" w:rsidRDefault="00574675"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574675" w:rsidRPr="00BA15C1" w:rsidRDefault="00574675" w:rsidP="002273F2">
            <w:pPr>
              <w:jc w:val="center"/>
              <w:rPr>
                <w:rFonts w:ascii="Arial" w:hAnsi="Arial" w:cs="Arial"/>
                <w:b/>
                <w:bCs/>
                <w:sz w:val="20"/>
                <w:szCs w:val="18"/>
                <w:lang w:eastAsia="es-CO"/>
              </w:rPr>
            </w:pPr>
          </w:p>
        </w:tc>
        <w:tc>
          <w:tcPr>
            <w:tcW w:w="17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7ECC1" w14:textId="6BDDB5BC" w:rsidR="00574675" w:rsidRPr="00BA15C1" w:rsidRDefault="00574675" w:rsidP="002273F2">
            <w:pPr>
              <w:jc w:val="center"/>
              <w:rPr>
                <w:rFonts w:ascii="Arial" w:hAnsi="Arial" w:cs="Arial"/>
                <w:b/>
                <w:bCs/>
                <w:color w:val="000000"/>
                <w:sz w:val="20"/>
                <w:szCs w:val="18"/>
              </w:rPr>
            </w:pPr>
            <w:r>
              <w:rPr>
                <w:rFonts w:ascii="Arial" w:hAnsi="Arial" w:cs="Arial"/>
                <w:b/>
                <w:bCs/>
                <w:color w:val="000000"/>
                <w:sz w:val="20"/>
                <w:szCs w:val="18"/>
              </w:rPr>
              <w:t>AGUA SUBTERRÁNEA</w:t>
            </w: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7E357" w14:textId="1C0AAF10" w:rsidR="00574675" w:rsidRDefault="00574675" w:rsidP="002273F2">
            <w:pPr>
              <w:jc w:val="center"/>
              <w:rPr>
                <w:rFonts w:ascii="Arial" w:hAnsi="Arial" w:cs="Arial"/>
                <w:b/>
                <w:bCs/>
                <w:color w:val="000000"/>
                <w:sz w:val="20"/>
                <w:szCs w:val="18"/>
              </w:rPr>
            </w:pPr>
            <w:r>
              <w:rPr>
                <w:rFonts w:ascii="Arial" w:hAnsi="Arial" w:cs="Arial"/>
                <w:b/>
                <w:bCs/>
                <w:color w:val="000000"/>
                <w:sz w:val="20"/>
                <w:szCs w:val="18"/>
              </w:rPr>
              <w:t xml:space="preserve">SUELO </w:t>
            </w:r>
          </w:p>
        </w:tc>
      </w:tr>
      <w:tr w:rsidR="00574675" w:rsidRPr="00BA15C1" w14:paraId="3C37CD11" w14:textId="1D13B513" w:rsidTr="00574675">
        <w:trPr>
          <w:trHeight w:val="773"/>
          <w:jc w:val="center"/>
        </w:trPr>
        <w:tc>
          <w:tcPr>
            <w:tcW w:w="3012" w:type="dxa"/>
            <w:tcBorders>
              <w:top w:val="single" w:sz="4" w:space="0" w:color="auto"/>
              <w:left w:val="single" w:sz="4" w:space="0" w:color="auto"/>
              <w:bottom w:val="single" w:sz="4" w:space="0" w:color="auto"/>
              <w:right w:val="single" w:sz="4" w:space="0" w:color="auto"/>
            </w:tcBorders>
          </w:tcPr>
          <w:p w14:paraId="218277CF" w14:textId="650657FA" w:rsidR="00574675" w:rsidRPr="00BA15C1" w:rsidRDefault="00574675" w:rsidP="00F1478E">
            <w:pPr>
              <w:autoSpaceDE w:val="0"/>
              <w:autoSpaceDN w:val="0"/>
              <w:adjustRightInd w:val="0"/>
              <w:spacing w:line="360" w:lineRule="auto"/>
              <w:jc w:val="both"/>
              <w:rPr>
                <w:rFonts w:ascii="Arial" w:hAnsi="Arial" w:cs="Arial"/>
                <w:sz w:val="20"/>
                <w:szCs w:val="18"/>
              </w:rPr>
            </w:pPr>
            <w:r>
              <w:rPr>
                <w:rFonts w:ascii="Arial" w:hAnsi="Arial" w:cs="Arial"/>
                <w:sz w:val="20"/>
                <w:szCs w:val="18"/>
              </w:rPr>
              <w:t xml:space="preserve">No </w:t>
            </w:r>
            <w:r w:rsidR="00F1478E">
              <w:rPr>
                <w:rFonts w:ascii="Arial" w:hAnsi="Arial" w:cs="Arial"/>
                <w:sz w:val="20"/>
                <w:szCs w:val="18"/>
              </w:rPr>
              <w:t>cumplir con las obligaciones del generador de residuos o desechos peligrosos</w:t>
            </w:r>
            <w:r>
              <w:rPr>
                <w:rFonts w:ascii="Arial" w:hAnsi="Arial" w:cs="Arial"/>
                <w:sz w:val="20"/>
                <w:szCs w:val="18"/>
              </w:rPr>
              <w:t>.</w:t>
            </w:r>
          </w:p>
        </w:tc>
        <w:tc>
          <w:tcPr>
            <w:tcW w:w="1817" w:type="dxa"/>
            <w:tcBorders>
              <w:top w:val="single" w:sz="4" w:space="0" w:color="auto"/>
              <w:left w:val="single" w:sz="4" w:space="0" w:color="auto"/>
              <w:bottom w:val="single" w:sz="4" w:space="0" w:color="auto"/>
              <w:right w:val="single" w:sz="4" w:space="0" w:color="auto"/>
            </w:tcBorders>
            <w:vAlign w:val="center"/>
          </w:tcPr>
          <w:p w14:paraId="253AF4CD" w14:textId="77777777" w:rsidR="00574675" w:rsidRPr="00BA15C1" w:rsidRDefault="00574675"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574675" w:rsidRPr="00BA15C1" w:rsidRDefault="00574675" w:rsidP="002273F2">
            <w:pPr>
              <w:jc w:val="center"/>
              <w:rPr>
                <w:rFonts w:ascii="Arial" w:hAnsi="Arial" w:cs="Arial"/>
                <w:sz w:val="20"/>
                <w:szCs w:val="18"/>
                <w:lang w:eastAsia="es-CO"/>
              </w:rPr>
            </w:pPr>
          </w:p>
        </w:tc>
        <w:tc>
          <w:tcPr>
            <w:tcW w:w="1750" w:type="dxa"/>
            <w:tcBorders>
              <w:top w:val="single" w:sz="4" w:space="0" w:color="auto"/>
              <w:left w:val="single" w:sz="4" w:space="0" w:color="auto"/>
              <w:bottom w:val="single" w:sz="4" w:space="0" w:color="auto"/>
              <w:right w:val="single" w:sz="4" w:space="0" w:color="auto"/>
            </w:tcBorders>
          </w:tcPr>
          <w:p w14:paraId="48CF8AA0" w14:textId="77777777" w:rsidR="00574675" w:rsidRDefault="00574675" w:rsidP="00F1478E">
            <w:pPr>
              <w:rPr>
                <w:rFonts w:ascii="Arial" w:hAnsi="Arial" w:cs="Arial"/>
                <w:sz w:val="20"/>
                <w:szCs w:val="18"/>
                <w:lang w:eastAsia="es-CO"/>
              </w:rPr>
            </w:pPr>
          </w:p>
          <w:p w14:paraId="5D06046C" w14:textId="77777777" w:rsidR="00574675" w:rsidRDefault="00574675" w:rsidP="002273F2">
            <w:pPr>
              <w:jc w:val="center"/>
              <w:rPr>
                <w:rFonts w:ascii="Arial" w:hAnsi="Arial" w:cs="Arial"/>
                <w:sz w:val="20"/>
                <w:szCs w:val="18"/>
                <w:lang w:eastAsia="es-CO"/>
              </w:rPr>
            </w:pPr>
          </w:p>
          <w:p w14:paraId="20F5B897" w14:textId="67633C79" w:rsidR="00574675" w:rsidRPr="00BA15C1" w:rsidRDefault="00574675" w:rsidP="002273F2">
            <w:pPr>
              <w:jc w:val="center"/>
              <w:rPr>
                <w:rFonts w:ascii="Arial" w:hAnsi="Arial" w:cs="Arial"/>
                <w:sz w:val="20"/>
                <w:szCs w:val="18"/>
                <w:lang w:eastAsia="es-CO"/>
              </w:rPr>
            </w:pPr>
            <w:r>
              <w:rPr>
                <w:rFonts w:ascii="Arial" w:hAnsi="Arial" w:cs="Arial"/>
                <w:sz w:val="20"/>
                <w:szCs w:val="18"/>
                <w:lang w:eastAsia="es-CO"/>
              </w:rPr>
              <w:t>X</w:t>
            </w:r>
          </w:p>
        </w:tc>
        <w:tc>
          <w:tcPr>
            <w:tcW w:w="1071" w:type="dxa"/>
            <w:tcBorders>
              <w:top w:val="single" w:sz="4" w:space="0" w:color="auto"/>
              <w:left w:val="single" w:sz="4" w:space="0" w:color="auto"/>
              <w:bottom w:val="single" w:sz="4" w:space="0" w:color="auto"/>
              <w:right w:val="single" w:sz="4" w:space="0" w:color="auto"/>
            </w:tcBorders>
          </w:tcPr>
          <w:p w14:paraId="3D068119" w14:textId="77777777" w:rsidR="00574675" w:rsidRDefault="00574675" w:rsidP="002273F2">
            <w:pPr>
              <w:jc w:val="center"/>
              <w:rPr>
                <w:rFonts w:ascii="Arial" w:hAnsi="Arial" w:cs="Arial"/>
                <w:sz w:val="20"/>
                <w:szCs w:val="18"/>
                <w:lang w:eastAsia="es-CO"/>
              </w:rPr>
            </w:pPr>
          </w:p>
          <w:p w14:paraId="5AC40B90" w14:textId="77777777" w:rsidR="00574675" w:rsidRDefault="00574675" w:rsidP="00F1478E">
            <w:pPr>
              <w:rPr>
                <w:rFonts w:ascii="Arial" w:hAnsi="Arial" w:cs="Arial"/>
                <w:sz w:val="20"/>
                <w:szCs w:val="18"/>
                <w:lang w:eastAsia="es-CO"/>
              </w:rPr>
            </w:pPr>
          </w:p>
          <w:p w14:paraId="235259C0" w14:textId="2DFC8222" w:rsidR="00574675" w:rsidRDefault="00574675" w:rsidP="002273F2">
            <w:pPr>
              <w:jc w:val="center"/>
              <w:rPr>
                <w:rFonts w:ascii="Arial" w:hAnsi="Arial" w:cs="Arial"/>
                <w:sz w:val="20"/>
                <w:szCs w:val="18"/>
                <w:lang w:eastAsia="es-CO"/>
              </w:rPr>
            </w:pPr>
            <w:r>
              <w:rPr>
                <w:rFonts w:ascii="Arial" w:hAnsi="Arial" w:cs="Arial"/>
                <w:sz w:val="20"/>
                <w:szCs w:val="18"/>
                <w:lang w:eastAsia="es-CO"/>
              </w:rPr>
              <w:t>X</w:t>
            </w: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35372875"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3A2AF8">
        <w:rPr>
          <w:rFonts w:ascii="Arial" w:eastAsia="Calibri" w:hAnsi="Arial" w:cs="Arial"/>
          <w:sz w:val="18"/>
          <w:szCs w:val="18"/>
          <w:shd w:val="clear" w:color="auto" w:fill="FFFFFF"/>
          <w:lang w:eastAsia="en-US"/>
        </w:rPr>
        <w:t>2</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056CBAE6" w:rsidR="00E73283" w:rsidRPr="00A01B4F" w:rsidRDefault="00BF62E0" w:rsidP="00340AC7">
            <w:pPr>
              <w:spacing w:line="360" w:lineRule="auto"/>
              <w:jc w:val="center"/>
              <w:rPr>
                <w:rFonts w:ascii="Arial" w:eastAsia="Calibri" w:hAnsi="Arial" w:cs="Arial"/>
                <w:b/>
                <w:bCs/>
                <w:color w:val="000000"/>
                <w:sz w:val="20"/>
                <w:szCs w:val="20"/>
                <w:lang w:val="es-ES" w:eastAsia="en-US"/>
              </w:rPr>
            </w:pPr>
            <w:r>
              <w:rPr>
                <w:rFonts w:ascii="Arial" w:eastAsia="Calibri" w:hAnsi="Arial" w:cs="Arial"/>
                <w:b/>
                <w:bCs/>
                <w:color w:val="000000"/>
                <w:sz w:val="20"/>
                <w:szCs w:val="20"/>
                <w:lang w:val="es-ES" w:eastAsia="en-US"/>
              </w:rPr>
              <w:t>SUELO</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66C917D5" w14:textId="452BB136" w:rsidR="001D5AD5" w:rsidRPr="001D5AD5" w:rsidRDefault="001D5AD5" w:rsidP="001D5AD5">
            <w:pPr>
              <w:spacing w:line="360" w:lineRule="auto"/>
              <w:jc w:val="both"/>
              <w:rPr>
                <w:rFonts w:ascii="Arial" w:hAnsi="Arial" w:cs="Arial"/>
                <w:color w:val="000000" w:themeColor="text1"/>
                <w:sz w:val="20"/>
                <w:szCs w:val="20"/>
              </w:rPr>
            </w:pPr>
            <w:r w:rsidRPr="001D5AD5">
              <w:rPr>
                <w:rFonts w:ascii="Arial" w:hAnsi="Arial" w:cs="Arial"/>
                <w:color w:val="000000" w:themeColor="text1"/>
                <w:sz w:val="20"/>
                <w:szCs w:val="20"/>
              </w:rPr>
              <w:t>La mala gestión de los residuos peligros, puede generar que estos entren</w:t>
            </w:r>
            <w:r>
              <w:rPr>
                <w:rFonts w:ascii="Arial" w:hAnsi="Arial" w:cs="Arial"/>
                <w:color w:val="000000" w:themeColor="text1"/>
                <w:sz w:val="20"/>
                <w:szCs w:val="20"/>
              </w:rPr>
              <w:t xml:space="preserve"> </w:t>
            </w:r>
            <w:r w:rsidRPr="001D5AD5">
              <w:rPr>
                <w:rFonts w:ascii="Arial" w:hAnsi="Arial" w:cs="Arial"/>
                <w:color w:val="000000" w:themeColor="text1"/>
                <w:sz w:val="20"/>
                <w:szCs w:val="20"/>
              </w:rPr>
              <w:t>en contacto con el suelo lo cual provoca una reacción en cadena. Altera</w:t>
            </w:r>
            <w:r>
              <w:rPr>
                <w:rFonts w:ascii="Arial" w:hAnsi="Arial" w:cs="Arial"/>
                <w:color w:val="000000" w:themeColor="text1"/>
                <w:sz w:val="20"/>
                <w:szCs w:val="20"/>
              </w:rPr>
              <w:t xml:space="preserve"> </w:t>
            </w:r>
            <w:r w:rsidRPr="001D5AD5">
              <w:rPr>
                <w:rFonts w:ascii="Arial" w:hAnsi="Arial" w:cs="Arial"/>
                <w:color w:val="000000" w:themeColor="text1"/>
                <w:sz w:val="20"/>
                <w:szCs w:val="20"/>
              </w:rPr>
              <w:t xml:space="preserve">la </w:t>
            </w:r>
            <w:r w:rsidRPr="001D5AD5">
              <w:rPr>
                <w:rFonts w:ascii="Arial" w:hAnsi="Arial" w:cs="Arial"/>
                <w:color w:val="000000" w:themeColor="text1"/>
                <w:sz w:val="20"/>
                <w:szCs w:val="20"/>
              </w:rPr>
              <w:lastRenderedPageBreak/>
              <w:t>biodiversidad del suelo, reduciendo la materia orgánica que contiene</w:t>
            </w:r>
            <w:r>
              <w:rPr>
                <w:rFonts w:ascii="Arial" w:hAnsi="Arial" w:cs="Arial"/>
                <w:color w:val="000000" w:themeColor="text1"/>
                <w:sz w:val="20"/>
                <w:szCs w:val="20"/>
              </w:rPr>
              <w:t xml:space="preserve"> </w:t>
            </w:r>
            <w:r w:rsidRPr="001D5AD5">
              <w:rPr>
                <w:rFonts w:ascii="Arial" w:hAnsi="Arial" w:cs="Arial"/>
                <w:color w:val="000000" w:themeColor="text1"/>
                <w:sz w:val="20"/>
                <w:szCs w:val="20"/>
              </w:rPr>
              <w:t>y su capacidad para actuar como filtro. También se contamina el agua</w:t>
            </w:r>
            <w:r>
              <w:rPr>
                <w:rFonts w:ascii="Arial" w:hAnsi="Arial" w:cs="Arial"/>
                <w:color w:val="000000" w:themeColor="text1"/>
                <w:sz w:val="20"/>
                <w:szCs w:val="20"/>
              </w:rPr>
              <w:t xml:space="preserve"> </w:t>
            </w:r>
            <w:r w:rsidRPr="001D5AD5">
              <w:rPr>
                <w:rFonts w:ascii="Arial" w:hAnsi="Arial" w:cs="Arial"/>
                <w:color w:val="000000" w:themeColor="text1"/>
                <w:sz w:val="20"/>
                <w:szCs w:val="20"/>
              </w:rPr>
              <w:t>almacenada en el suelo y el agua subterránea, provocando un</w:t>
            </w:r>
            <w:r>
              <w:rPr>
                <w:rFonts w:ascii="Arial" w:hAnsi="Arial" w:cs="Arial"/>
                <w:color w:val="000000" w:themeColor="text1"/>
                <w:sz w:val="20"/>
                <w:szCs w:val="20"/>
              </w:rPr>
              <w:t xml:space="preserve"> </w:t>
            </w:r>
            <w:r w:rsidRPr="001D5AD5">
              <w:rPr>
                <w:rFonts w:ascii="Arial" w:hAnsi="Arial" w:cs="Arial"/>
                <w:color w:val="000000" w:themeColor="text1"/>
                <w:sz w:val="20"/>
                <w:szCs w:val="20"/>
              </w:rPr>
              <w:t>desequilibrio de sus nutrientes. Entre los contaminantes del suelo más</w:t>
            </w:r>
            <w:r>
              <w:rPr>
                <w:rFonts w:ascii="Arial" w:hAnsi="Arial" w:cs="Arial"/>
                <w:color w:val="000000" w:themeColor="text1"/>
                <w:sz w:val="20"/>
                <w:szCs w:val="20"/>
              </w:rPr>
              <w:t xml:space="preserve"> </w:t>
            </w:r>
            <w:r w:rsidRPr="001D5AD5">
              <w:rPr>
                <w:rFonts w:ascii="Arial" w:hAnsi="Arial" w:cs="Arial"/>
                <w:color w:val="000000" w:themeColor="text1"/>
                <w:sz w:val="20"/>
                <w:szCs w:val="20"/>
              </w:rPr>
              <w:t>comunes se encuentran los metales pesados, los contaminantes</w:t>
            </w:r>
            <w:r>
              <w:rPr>
                <w:rFonts w:ascii="Arial" w:hAnsi="Arial" w:cs="Arial"/>
                <w:color w:val="000000" w:themeColor="text1"/>
                <w:sz w:val="20"/>
                <w:szCs w:val="20"/>
              </w:rPr>
              <w:t xml:space="preserve"> </w:t>
            </w:r>
            <w:r w:rsidRPr="001D5AD5">
              <w:rPr>
                <w:rFonts w:ascii="Arial" w:hAnsi="Arial" w:cs="Arial"/>
                <w:color w:val="000000" w:themeColor="text1"/>
                <w:sz w:val="20"/>
                <w:szCs w:val="20"/>
              </w:rPr>
              <w:t>orgánicos persistentes y los contaminantes emergentes, como los</w:t>
            </w:r>
            <w:r>
              <w:rPr>
                <w:rFonts w:ascii="Arial" w:hAnsi="Arial" w:cs="Arial"/>
                <w:color w:val="000000" w:themeColor="text1"/>
                <w:sz w:val="20"/>
                <w:szCs w:val="20"/>
              </w:rPr>
              <w:t xml:space="preserve"> </w:t>
            </w:r>
            <w:r w:rsidRPr="001D5AD5">
              <w:rPr>
                <w:rFonts w:ascii="Arial" w:hAnsi="Arial" w:cs="Arial"/>
                <w:color w:val="000000" w:themeColor="text1"/>
                <w:sz w:val="20"/>
                <w:szCs w:val="20"/>
              </w:rPr>
              <w:t>productos farmacéuticos y los destinados al cuidado personal.</w:t>
            </w:r>
          </w:p>
          <w:p w14:paraId="383A3431" w14:textId="77777777" w:rsidR="001D5AD5" w:rsidRDefault="001D5AD5" w:rsidP="001D5AD5">
            <w:pPr>
              <w:spacing w:line="360" w:lineRule="auto"/>
              <w:jc w:val="both"/>
              <w:rPr>
                <w:rFonts w:ascii="Arial" w:hAnsi="Arial" w:cs="Arial"/>
                <w:color w:val="000000" w:themeColor="text1"/>
                <w:sz w:val="20"/>
                <w:szCs w:val="20"/>
              </w:rPr>
            </w:pPr>
          </w:p>
          <w:p w14:paraId="76F7BB05" w14:textId="359B3398" w:rsidR="00574675" w:rsidRDefault="001D5AD5" w:rsidP="001D5AD5">
            <w:pPr>
              <w:spacing w:line="360" w:lineRule="auto"/>
              <w:jc w:val="both"/>
              <w:rPr>
                <w:rFonts w:ascii="Arial" w:hAnsi="Arial" w:cs="Arial"/>
                <w:color w:val="000000" w:themeColor="text1"/>
                <w:sz w:val="20"/>
                <w:szCs w:val="20"/>
              </w:rPr>
            </w:pPr>
            <w:r w:rsidRPr="001D5AD5">
              <w:rPr>
                <w:rFonts w:ascii="Arial" w:hAnsi="Arial" w:cs="Arial"/>
                <w:color w:val="000000" w:themeColor="text1"/>
                <w:sz w:val="20"/>
                <w:szCs w:val="20"/>
              </w:rPr>
              <w:t>La contaminación del suelo es devastadora para el medio ambiente y</w:t>
            </w:r>
            <w:r>
              <w:rPr>
                <w:rFonts w:ascii="Arial" w:hAnsi="Arial" w:cs="Arial"/>
                <w:color w:val="000000" w:themeColor="text1"/>
                <w:sz w:val="20"/>
                <w:szCs w:val="20"/>
              </w:rPr>
              <w:t xml:space="preserve"> </w:t>
            </w:r>
            <w:r w:rsidRPr="001D5AD5">
              <w:rPr>
                <w:rFonts w:ascii="Arial" w:hAnsi="Arial" w:cs="Arial"/>
                <w:color w:val="000000" w:themeColor="text1"/>
                <w:sz w:val="20"/>
                <w:szCs w:val="20"/>
              </w:rPr>
              <w:t>tiene consecuencias para todas las formas de vida a las que afecta. Las</w:t>
            </w:r>
            <w:r>
              <w:rPr>
                <w:rFonts w:ascii="Arial" w:hAnsi="Arial" w:cs="Arial"/>
                <w:color w:val="000000" w:themeColor="text1"/>
                <w:sz w:val="20"/>
                <w:szCs w:val="20"/>
              </w:rPr>
              <w:t xml:space="preserve"> </w:t>
            </w:r>
            <w:r w:rsidRPr="001D5AD5">
              <w:rPr>
                <w:rFonts w:ascii="Arial" w:hAnsi="Arial" w:cs="Arial"/>
                <w:color w:val="000000" w:themeColor="text1"/>
                <w:sz w:val="20"/>
                <w:szCs w:val="20"/>
              </w:rPr>
              <w:t>prácticas agrícolas insostenibles reducen la materia orgánica del suelo y</w:t>
            </w:r>
            <w:r>
              <w:rPr>
                <w:rFonts w:ascii="Arial" w:hAnsi="Arial" w:cs="Arial"/>
                <w:color w:val="000000" w:themeColor="text1"/>
                <w:sz w:val="20"/>
                <w:szCs w:val="20"/>
              </w:rPr>
              <w:t xml:space="preserve"> </w:t>
            </w:r>
            <w:r w:rsidRPr="001D5AD5">
              <w:rPr>
                <w:rFonts w:ascii="Arial" w:hAnsi="Arial" w:cs="Arial"/>
                <w:color w:val="000000" w:themeColor="text1"/>
                <w:sz w:val="20"/>
                <w:szCs w:val="20"/>
              </w:rPr>
              <w:t>pueden facilitar la transferencia de contaminantes a la cadena</w:t>
            </w:r>
            <w:r>
              <w:rPr>
                <w:rFonts w:ascii="Arial" w:hAnsi="Arial" w:cs="Arial"/>
                <w:color w:val="000000" w:themeColor="text1"/>
                <w:sz w:val="20"/>
                <w:szCs w:val="20"/>
              </w:rPr>
              <w:t xml:space="preserve"> </w:t>
            </w:r>
            <w:r w:rsidRPr="001D5AD5">
              <w:rPr>
                <w:rFonts w:ascii="Arial" w:hAnsi="Arial" w:cs="Arial"/>
                <w:color w:val="000000" w:themeColor="text1"/>
                <w:sz w:val="20"/>
                <w:szCs w:val="20"/>
              </w:rPr>
              <w:t>alimentaria.</w:t>
            </w:r>
          </w:p>
          <w:p w14:paraId="0E9F5B4D" w14:textId="77777777" w:rsidR="0094469C" w:rsidRDefault="0094469C" w:rsidP="00574675">
            <w:pPr>
              <w:spacing w:line="360" w:lineRule="auto"/>
              <w:jc w:val="both"/>
              <w:rPr>
                <w:rFonts w:ascii="Arial" w:hAnsi="Arial" w:cs="Arial"/>
                <w:color w:val="000000" w:themeColor="text1"/>
                <w:sz w:val="20"/>
                <w:szCs w:val="20"/>
              </w:rPr>
            </w:pPr>
          </w:p>
          <w:p w14:paraId="18CEA32F" w14:textId="77777777" w:rsidR="00574675" w:rsidRPr="00340AC7" w:rsidRDefault="00574675" w:rsidP="00574675">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absorción por las plantas de meta</w:t>
            </w:r>
            <w:r>
              <w:rPr>
                <w:rFonts w:ascii="Arial" w:hAnsi="Arial" w:cs="Arial"/>
                <w:color w:val="000000" w:themeColor="text1"/>
                <w:sz w:val="20"/>
                <w:szCs w:val="20"/>
              </w:rPr>
              <w:t xml:space="preserve">les presentes en el suelo puede </w:t>
            </w:r>
            <w:r w:rsidRPr="00340AC7">
              <w:rPr>
                <w:rFonts w:ascii="Arial" w:hAnsi="Arial" w:cs="Arial"/>
                <w:color w:val="000000" w:themeColor="text1"/>
                <w:sz w:val="20"/>
                <w:szCs w:val="20"/>
              </w:rPr>
              <w:t>representar un grave riesgo para la salud (</w:t>
            </w:r>
            <w:proofErr w:type="spellStart"/>
            <w:r w:rsidRPr="00340AC7">
              <w:rPr>
                <w:rFonts w:ascii="Arial" w:hAnsi="Arial" w:cs="Arial"/>
                <w:color w:val="000000" w:themeColor="text1"/>
                <w:sz w:val="20"/>
                <w:szCs w:val="20"/>
              </w:rPr>
              <w:t>Brev</w:t>
            </w:r>
            <w:r>
              <w:rPr>
                <w:rFonts w:ascii="Arial" w:hAnsi="Arial" w:cs="Arial"/>
                <w:color w:val="000000" w:themeColor="text1"/>
                <w:sz w:val="20"/>
                <w:szCs w:val="20"/>
              </w:rPr>
              <w:t>ik</w:t>
            </w:r>
            <w:proofErr w:type="spellEnd"/>
            <w:r>
              <w:rPr>
                <w:rFonts w:ascii="Arial" w:hAnsi="Arial" w:cs="Arial"/>
                <w:color w:val="000000" w:themeColor="text1"/>
                <w:sz w:val="20"/>
                <w:szCs w:val="20"/>
              </w:rPr>
              <w:t xml:space="preserve">, 2013; </w:t>
            </w:r>
            <w:proofErr w:type="spellStart"/>
            <w:r>
              <w:rPr>
                <w:rFonts w:ascii="Arial" w:hAnsi="Arial" w:cs="Arial"/>
                <w:color w:val="000000" w:themeColor="text1"/>
                <w:sz w:val="20"/>
                <w:szCs w:val="20"/>
              </w:rPr>
              <w:t>Burgess</w:t>
            </w:r>
            <w:proofErr w:type="spellEnd"/>
            <w:r>
              <w:rPr>
                <w:rFonts w:ascii="Arial" w:hAnsi="Arial" w:cs="Arial"/>
                <w:color w:val="000000" w:themeColor="text1"/>
                <w:sz w:val="20"/>
                <w:szCs w:val="20"/>
              </w:rPr>
              <w:t xml:space="preserve">, 2013; </w:t>
            </w:r>
            <w:proofErr w:type="spellStart"/>
            <w:r>
              <w:rPr>
                <w:rFonts w:ascii="Arial" w:hAnsi="Arial" w:cs="Arial"/>
                <w:color w:val="000000" w:themeColor="text1"/>
                <w:sz w:val="20"/>
                <w:szCs w:val="20"/>
              </w:rPr>
              <w:t>Jordão</w:t>
            </w:r>
            <w:proofErr w:type="spellEnd"/>
            <w:r>
              <w:rPr>
                <w:rFonts w:ascii="Arial" w:hAnsi="Arial" w:cs="Arial"/>
                <w:color w:val="000000" w:themeColor="text1"/>
                <w:sz w:val="20"/>
                <w:szCs w:val="20"/>
              </w:rPr>
              <w:t xml:space="preserve"> </w:t>
            </w:r>
            <w:r w:rsidRPr="00340AC7">
              <w:rPr>
                <w:rFonts w:ascii="Arial" w:hAnsi="Arial" w:cs="Arial"/>
                <w:color w:val="000000" w:themeColor="text1"/>
                <w:sz w:val="20"/>
                <w:szCs w:val="20"/>
              </w:rPr>
              <w:t xml:space="preserve">et al., 2006). La absorción a través de las raíces </w:t>
            </w:r>
            <w:r>
              <w:rPr>
                <w:rFonts w:ascii="Arial" w:hAnsi="Arial" w:cs="Arial"/>
                <w:color w:val="000000" w:themeColor="text1"/>
                <w:sz w:val="20"/>
                <w:szCs w:val="20"/>
              </w:rPr>
              <w:t xml:space="preserve">es una de las principales rutas </w:t>
            </w:r>
            <w:r w:rsidRPr="00340AC7">
              <w:rPr>
                <w:rFonts w:ascii="Arial" w:hAnsi="Arial" w:cs="Arial"/>
                <w:color w:val="000000" w:themeColor="text1"/>
                <w:sz w:val="20"/>
                <w:szCs w:val="20"/>
              </w:rPr>
              <w:t xml:space="preserve">de entrada de metales pesados a la cadena </w:t>
            </w:r>
            <w:r>
              <w:rPr>
                <w:rFonts w:ascii="Arial" w:hAnsi="Arial" w:cs="Arial"/>
                <w:color w:val="000000" w:themeColor="text1"/>
                <w:sz w:val="20"/>
                <w:szCs w:val="20"/>
              </w:rPr>
              <w:t xml:space="preserve">alimentaria y varía dependiendo </w:t>
            </w:r>
            <w:r w:rsidRPr="00340AC7">
              <w:rPr>
                <w:rFonts w:ascii="Arial" w:hAnsi="Arial" w:cs="Arial"/>
                <w:color w:val="000000" w:themeColor="text1"/>
                <w:sz w:val="20"/>
                <w:szCs w:val="20"/>
              </w:rPr>
              <w:t>del nivel de consumo (Pan et al., 2010; Wa</w:t>
            </w:r>
            <w:r>
              <w:rPr>
                <w:rFonts w:ascii="Arial" w:hAnsi="Arial" w:cs="Arial"/>
                <w:color w:val="000000" w:themeColor="text1"/>
                <w:sz w:val="20"/>
                <w:szCs w:val="20"/>
              </w:rPr>
              <w:t xml:space="preserve">gner, 1993). Cadmio y plomo son </w:t>
            </w:r>
            <w:r w:rsidRPr="00340AC7">
              <w:rPr>
                <w:rFonts w:ascii="Arial" w:hAnsi="Arial" w:cs="Arial"/>
                <w:color w:val="000000" w:themeColor="text1"/>
                <w:sz w:val="20"/>
                <w:szCs w:val="20"/>
              </w:rPr>
              <w:t>los elementos más tóxicos para el hombre (</w:t>
            </w:r>
            <w:proofErr w:type="spellStart"/>
            <w:r>
              <w:rPr>
                <w:rFonts w:ascii="Arial" w:hAnsi="Arial" w:cs="Arial"/>
                <w:color w:val="000000" w:themeColor="text1"/>
                <w:sz w:val="20"/>
                <w:szCs w:val="20"/>
              </w:rPr>
              <w:t>Volpe</w:t>
            </w:r>
            <w:proofErr w:type="spellEnd"/>
            <w:r>
              <w:rPr>
                <w:rFonts w:ascii="Arial" w:hAnsi="Arial" w:cs="Arial"/>
                <w:color w:val="000000" w:themeColor="text1"/>
                <w:sz w:val="20"/>
                <w:szCs w:val="20"/>
              </w:rPr>
              <w:t xml:space="preserve"> et al., 2009), siendo los </w:t>
            </w:r>
            <w:r w:rsidRPr="00340AC7">
              <w:rPr>
                <w:rFonts w:ascii="Arial" w:hAnsi="Arial" w:cs="Arial"/>
                <w:color w:val="000000" w:themeColor="text1"/>
                <w:sz w:val="20"/>
                <w:szCs w:val="20"/>
              </w:rPr>
              <w:t>alimentos la principal fuente de ingesta de Cd en los seres humanos. (Lo</w:t>
            </w:r>
          </w:p>
          <w:p w14:paraId="4A56F8FF" w14:textId="77777777" w:rsidR="00574675" w:rsidRPr="00340AC7" w:rsidRDefault="00574675" w:rsidP="00574675">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anterior, se precisa en el caso en el que los residuos sean dispuestos en</w:t>
            </w:r>
          </w:p>
          <w:p w14:paraId="2DB2742F" w14:textId="2D3E788E" w:rsidR="00574675" w:rsidRPr="00BF62E0" w:rsidRDefault="00574675" w:rsidP="00FC56BD">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lugares en donde pueda haber transferencia a la flora)</w:t>
            </w:r>
          </w:p>
        </w:tc>
      </w:tr>
      <w:tr w:rsidR="00BF62E0" w:rsidRPr="00A01B4F" w14:paraId="45C5EADB"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597D166B" w14:textId="54189345" w:rsidR="00BF62E0" w:rsidRDefault="00BF62E0" w:rsidP="00340AC7">
            <w:pPr>
              <w:spacing w:line="360" w:lineRule="auto"/>
              <w:jc w:val="center"/>
              <w:rPr>
                <w:rFonts w:ascii="Arial" w:eastAsia="Calibri" w:hAnsi="Arial" w:cs="Arial"/>
                <w:b/>
                <w:bCs/>
                <w:color w:val="000000"/>
                <w:sz w:val="20"/>
                <w:szCs w:val="20"/>
                <w:lang w:val="es-ES" w:eastAsia="en-US"/>
              </w:rPr>
            </w:pPr>
            <w:r>
              <w:rPr>
                <w:rFonts w:ascii="Arial" w:eastAsia="Calibri" w:hAnsi="Arial" w:cs="Arial"/>
                <w:b/>
                <w:bCs/>
                <w:color w:val="000000"/>
                <w:sz w:val="20"/>
                <w:szCs w:val="20"/>
                <w:lang w:val="es-ES" w:eastAsia="en-US"/>
              </w:rPr>
              <w:lastRenderedPageBreak/>
              <w:t>AGUA SUPERFICIAL Y SUBTERRANEA</w:t>
            </w:r>
          </w:p>
        </w:tc>
        <w:tc>
          <w:tcPr>
            <w:tcW w:w="7169" w:type="dxa"/>
            <w:tcBorders>
              <w:top w:val="single" w:sz="4" w:space="0" w:color="auto"/>
              <w:left w:val="single" w:sz="4" w:space="0" w:color="auto"/>
              <w:bottom w:val="single" w:sz="4" w:space="0" w:color="auto"/>
              <w:right w:val="single" w:sz="4" w:space="0" w:color="auto"/>
            </w:tcBorders>
          </w:tcPr>
          <w:p w14:paraId="54CFB6D6" w14:textId="77777777" w:rsidR="00BF62E0" w:rsidRPr="00340AC7" w:rsidRDefault="00BF62E0" w:rsidP="00BF62E0">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Contaminación del agua es una modificación </w:t>
            </w:r>
            <w:r>
              <w:rPr>
                <w:rFonts w:ascii="Arial" w:hAnsi="Arial" w:cs="Arial"/>
                <w:color w:val="000000" w:themeColor="text1"/>
                <w:sz w:val="20"/>
                <w:szCs w:val="20"/>
              </w:rPr>
              <w:t xml:space="preserve">de esta, generalmente provocada </w:t>
            </w:r>
            <w:r w:rsidRPr="00340AC7">
              <w:rPr>
                <w:rFonts w:ascii="Arial" w:hAnsi="Arial" w:cs="Arial"/>
                <w:color w:val="000000" w:themeColor="text1"/>
                <w:sz w:val="20"/>
                <w:szCs w:val="20"/>
              </w:rPr>
              <w:t xml:space="preserve">por el ser humano, que la vuelve impropia </w:t>
            </w:r>
            <w:r>
              <w:rPr>
                <w:rFonts w:ascii="Arial" w:hAnsi="Arial" w:cs="Arial"/>
                <w:color w:val="000000" w:themeColor="text1"/>
                <w:sz w:val="20"/>
                <w:szCs w:val="20"/>
              </w:rPr>
              <w:t xml:space="preserve">o peligrosa para el consumo, la </w:t>
            </w:r>
            <w:r w:rsidRPr="00340AC7">
              <w:rPr>
                <w:rFonts w:ascii="Arial" w:hAnsi="Arial" w:cs="Arial"/>
                <w:color w:val="000000" w:themeColor="text1"/>
                <w:sz w:val="20"/>
                <w:szCs w:val="20"/>
              </w:rPr>
              <w:t>industria, la agricultura, la pesca y las actividades, así como para los animales.</w:t>
            </w:r>
          </w:p>
          <w:p w14:paraId="3FA6236F" w14:textId="43FA4429" w:rsidR="00BF62E0" w:rsidRPr="00340AC7" w:rsidRDefault="00574675" w:rsidP="00BF62E0">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E</w:t>
            </w:r>
            <w:r w:rsidR="00BF62E0" w:rsidRPr="00340AC7">
              <w:rPr>
                <w:rFonts w:ascii="Arial" w:hAnsi="Arial" w:cs="Arial"/>
                <w:color w:val="000000" w:themeColor="text1"/>
                <w:sz w:val="20"/>
                <w:szCs w:val="20"/>
              </w:rPr>
              <w:t>stas sustancias del agua, por lo que p</w:t>
            </w:r>
            <w:r w:rsidR="00BF62E0">
              <w:rPr>
                <w:rFonts w:ascii="Arial" w:hAnsi="Arial" w:cs="Arial"/>
                <w:color w:val="000000" w:themeColor="text1"/>
                <w:sz w:val="20"/>
                <w:szCs w:val="20"/>
              </w:rPr>
              <w:t xml:space="preserve">ermanecen en ella durante mucho </w:t>
            </w:r>
            <w:r w:rsidR="00BF62E0" w:rsidRPr="00340AC7">
              <w:rPr>
                <w:rFonts w:ascii="Arial" w:hAnsi="Arial" w:cs="Arial"/>
                <w:color w:val="000000" w:themeColor="text1"/>
                <w:sz w:val="20"/>
                <w:szCs w:val="20"/>
              </w:rPr>
              <w:t>tiempo.</w:t>
            </w:r>
          </w:p>
          <w:p w14:paraId="52C9CB7E" w14:textId="77777777" w:rsidR="00BF62E0" w:rsidRDefault="00BF62E0" w:rsidP="00BF62E0">
            <w:pPr>
              <w:spacing w:line="360" w:lineRule="auto"/>
              <w:jc w:val="both"/>
              <w:rPr>
                <w:rFonts w:ascii="Arial" w:hAnsi="Arial" w:cs="Arial"/>
                <w:color w:val="000000" w:themeColor="text1"/>
                <w:sz w:val="20"/>
                <w:szCs w:val="20"/>
              </w:rPr>
            </w:pPr>
          </w:p>
          <w:p w14:paraId="3B285B8E" w14:textId="77777777" w:rsidR="007B0F91" w:rsidRPr="007B0F91" w:rsidRDefault="007B0F91" w:rsidP="007B0F91">
            <w:pPr>
              <w:spacing w:line="360" w:lineRule="auto"/>
              <w:jc w:val="both"/>
              <w:rPr>
                <w:rFonts w:ascii="Arial" w:hAnsi="Arial" w:cs="Arial"/>
                <w:color w:val="000000" w:themeColor="text1"/>
                <w:sz w:val="20"/>
                <w:szCs w:val="20"/>
                <w:u w:val="single"/>
              </w:rPr>
            </w:pPr>
          </w:p>
          <w:p w14:paraId="2ED1E834" w14:textId="31F27BB3" w:rsidR="007B0F91" w:rsidRPr="00B4013F" w:rsidRDefault="001D5AD5" w:rsidP="001D5AD5">
            <w:pPr>
              <w:spacing w:line="360" w:lineRule="auto"/>
              <w:jc w:val="both"/>
              <w:rPr>
                <w:rFonts w:ascii="Arial" w:hAnsi="Arial" w:cs="Arial"/>
                <w:color w:val="000000" w:themeColor="text1"/>
                <w:sz w:val="20"/>
                <w:szCs w:val="20"/>
              </w:rPr>
            </w:pPr>
            <w:r w:rsidRPr="001D5AD5">
              <w:rPr>
                <w:rFonts w:ascii="Arial" w:hAnsi="Arial" w:cs="Arial"/>
                <w:color w:val="000000" w:themeColor="text1"/>
                <w:sz w:val="20"/>
                <w:szCs w:val="20"/>
              </w:rPr>
              <w:lastRenderedPageBreak/>
              <w:t>Los</w:t>
            </w:r>
            <w:r w:rsidRPr="001D5AD5">
              <w:rPr>
                <w:rFonts w:ascii="Arial" w:hAnsi="Arial" w:cs="Arial"/>
                <w:color w:val="000000" w:themeColor="text1"/>
                <w:sz w:val="20"/>
                <w:szCs w:val="20"/>
              </w:rPr>
              <w:t xml:space="preserve"> residuos peligrosos su manejo inadecuado pone en</w:t>
            </w:r>
            <w:r>
              <w:rPr>
                <w:rFonts w:ascii="Arial" w:hAnsi="Arial" w:cs="Arial"/>
                <w:color w:val="000000" w:themeColor="text1"/>
                <w:sz w:val="20"/>
                <w:szCs w:val="20"/>
              </w:rPr>
              <w:t xml:space="preserve"> </w:t>
            </w:r>
            <w:r w:rsidRPr="001D5AD5">
              <w:rPr>
                <w:rFonts w:ascii="Arial" w:hAnsi="Arial" w:cs="Arial"/>
                <w:color w:val="000000" w:themeColor="text1"/>
                <w:sz w:val="20"/>
                <w:szCs w:val="20"/>
              </w:rPr>
              <w:t>riesgo las fuentes hídricas superficiales y subterráneas, ya que al ser</w:t>
            </w:r>
            <w:r>
              <w:rPr>
                <w:rFonts w:ascii="Arial" w:hAnsi="Arial" w:cs="Arial"/>
                <w:color w:val="000000" w:themeColor="text1"/>
                <w:sz w:val="20"/>
                <w:szCs w:val="20"/>
              </w:rPr>
              <w:t xml:space="preserve"> </w:t>
            </w:r>
            <w:r w:rsidRPr="001D5AD5">
              <w:rPr>
                <w:rFonts w:ascii="Arial" w:hAnsi="Arial" w:cs="Arial"/>
                <w:color w:val="000000" w:themeColor="text1"/>
                <w:sz w:val="20"/>
                <w:szCs w:val="20"/>
              </w:rPr>
              <w:t>dispuestos en áreas en las cuales no se cuenta con los lineamientos</w:t>
            </w:r>
            <w:r>
              <w:rPr>
                <w:rFonts w:ascii="Arial" w:hAnsi="Arial" w:cs="Arial"/>
                <w:color w:val="000000" w:themeColor="text1"/>
                <w:sz w:val="20"/>
                <w:szCs w:val="20"/>
              </w:rPr>
              <w:t xml:space="preserve"> </w:t>
            </w:r>
            <w:r w:rsidRPr="001D5AD5">
              <w:rPr>
                <w:rFonts w:ascii="Arial" w:hAnsi="Arial" w:cs="Arial"/>
                <w:color w:val="000000" w:themeColor="text1"/>
                <w:sz w:val="20"/>
                <w:szCs w:val="20"/>
              </w:rPr>
              <w:t>técnicos apropiados para la contención de su fracción liquida, es</w:t>
            </w:r>
            <w:r>
              <w:rPr>
                <w:rFonts w:ascii="Arial" w:hAnsi="Arial" w:cs="Arial"/>
                <w:color w:val="000000" w:themeColor="text1"/>
                <w:sz w:val="20"/>
                <w:szCs w:val="20"/>
              </w:rPr>
              <w:t>o</w:t>
            </w:r>
            <w:r w:rsidRPr="001D5AD5">
              <w:rPr>
                <w:rFonts w:ascii="Arial" w:hAnsi="Arial" w:cs="Arial"/>
                <w:color w:val="000000" w:themeColor="text1"/>
                <w:sz w:val="20"/>
                <w:szCs w:val="20"/>
              </w:rPr>
              <w:t xml:space="preserve"> puede</w:t>
            </w:r>
            <w:r>
              <w:rPr>
                <w:rFonts w:ascii="Arial" w:hAnsi="Arial" w:cs="Arial"/>
                <w:color w:val="000000" w:themeColor="text1"/>
                <w:sz w:val="20"/>
                <w:szCs w:val="20"/>
              </w:rPr>
              <w:t xml:space="preserve"> </w:t>
            </w:r>
            <w:r w:rsidRPr="001D5AD5">
              <w:rPr>
                <w:rFonts w:ascii="Arial" w:hAnsi="Arial" w:cs="Arial"/>
                <w:color w:val="000000" w:themeColor="text1"/>
                <w:sz w:val="20"/>
                <w:szCs w:val="20"/>
              </w:rPr>
              <w:t>llegar a las fuentes hídricas por infiltración ocasionando el deterioro de</w:t>
            </w:r>
            <w:r>
              <w:rPr>
                <w:rFonts w:ascii="Arial" w:hAnsi="Arial" w:cs="Arial"/>
                <w:color w:val="000000" w:themeColor="text1"/>
                <w:sz w:val="20"/>
                <w:szCs w:val="20"/>
              </w:rPr>
              <w:t xml:space="preserve"> </w:t>
            </w:r>
            <w:r w:rsidRPr="001D5AD5">
              <w:rPr>
                <w:rFonts w:ascii="Arial" w:hAnsi="Arial" w:cs="Arial"/>
                <w:color w:val="000000" w:themeColor="text1"/>
                <w:sz w:val="20"/>
                <w:szCs w:val="20"/>
              </w:rPr>
              <w:t>su calidad.</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1EDA2109" w14:textId="715C396C" w:rsidR="007B0F91" w:rsidRDefault="00FC56BD" w:rsidP="00E73283">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w:t>
      </w:r>
      <w:r w:rsidR="00F1478E">
        <w:rPr>
          <w:rFonts w:ascii="Arial" w:eastAsia="Calibri" w:hAnsi="Arial" w:cs="Arial"/>
          <w:b/>
          <w:color w:val="000000"/>
          <w:szCs w:val="16"/>
          <w:shd w:val="clear" w:color="auto" w:fill="FFFFFF"/>
          <w:lang w:eastAsia="en-US"/>
        </w:rPr>
        <w:t xml:space="preserve"> único</w:t>
      </w:r>
    </w:p>
    <w:p w14:paraId="56E5339F" w14:textId="76B19C60"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3A2AF8">
        <w:rPr>
          <w:rFonts w:ascii="Arial" w:eastAsia="Calibri" w:hAnsi="Arial" w:cs="Arial"/>
          <w:color w:val="000000"/>
          <w:sz w:val="18"/>
          <w:szCs w:val="16"/>
          <w:shd w:val="clear" w:color="auto" w:fill="FFFFFF"/>
          <w:lang w:eastAsia="en-US"/>
        </w:rPr>
        <w:t>3.</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8D7B47" w:rsidRPr="00EF0C18" w14:paraId="53CAC71E" w14:textId="77777777" w:rsidTr="003A2AF8">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1FA392C" w14:textId="77777777" w:rsidR="008D7B47" w:rsidRPr="00EF0C18" w:rsidRDefault="008D7B47" w:rsidP="0036725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77021BA" w14:textId="77777777" w:rsidR="008D7B47" w:rsidRPr="00EF0C18" w:rsidRDefault="008D7B47" w:rsidP="0036725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8D7B47" w:rsidRPr="00EF0C18" w14:paraId="6C7B5255" w14:textId="77777777" w:rsidTr="0036725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3FF5C07D" w14:textId="51A28884" w:rsidR="00F1478E" w:rsidRDefault="008D7B47" w:rsidP="00F1478E">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00F1478E" w:rsidRPr="00F1478E">
              <w:rPr>
                <w:rFonts w:ascii="Arial" w:eastAsia="Arial Unicode MS" w:hAnsi="Arial" w:cs="Arial"/>
                <w:i/>
                <w:sz w:val="20"/>
                <w:szCs w:val="20"/>
                <w:lang w:eastAsia="zh-CN"/>
              </w:rPr>
              <w:t>Afectación del bien de protección representada en una desviación del estándar fijado por</w:t>
            </w:r>
            <w:r w:rsidR="00F1478E">
              <w:rPr>
                <w:rFonts w:ascii="Arial" w:eastAsia="Arial Unicode MS" w:hAnsi="Arial" w:cs="Arial"/>
                <w:i/>
                <w:sz w:val="20"/>
                <w:szCs w:val="20"/>
                <w:lang w:eastAsia="zh-CN"/>
              </w:rPr>
              <w:t xml:space="preserve"> </w:t>
            </w:r>
            <w:r w:rsidR="00F1478E" w:rsidRPr="00F1478E">
              <w:rPr>
                <w:rFonts w:ascii="Arial" w:eastAsia="Arial Unicode MS" w:hAnsi="Arial" w:cs="Arial"/>
                <w:i/>
                <w:sz w:val="20"/>
                <w:szCs w:val="20"/>
                <w:lang w:eastAsia="zh-CN"/>
              </w:rPr>
              <w:t>la norma y comprendida en el rango entre 0 y 33%</w:t>
            </w:r>
            <w:r w:rsidR="00F1478E">
              <w:rPr>
                <w:rFonts w:ascii="Arial" w:eastAsia="Arial Unicode MS" w:hAnsi="Arial" w:cs="Arial"/>
                <w:i/>
                <w:sz w:val="20"/>
                <w:szCs w:val="20"/>
                <w:lang w:eastAsia="zh-CN"/>
              </w:rPr>
              <w:t>.</w:t>
            </w:r>
          </w:p>
          <w:p w14:paraId="635C0046" w14:textId="77777777" w:rsidR="00F1478E" w:rsidRPr="00F1478E" w:rsidRDefault="00F1478E" w:rsidP="00F1478E">
            <w:pPr>
              <w:suppressAutoHyphens/>
              <w:jc w:val="both"/>
              <w:rPr>
                <w:rFonts w:ascii="Arial" w:eastAsia="Arial Unicode MS" w:hAnsi="Arial" w:cs="Arial"/>
                <w:i/>
                <w:sz w:val="20"/>
                <w:szCs w:val="20"/>
                <w:lang w:eastAsia="zh-CN"/>
              </w:rPr>
            </w:pPr>
          </w:p>
          <w:p w14:paraId="2195E6F7" w14:textId="79AD34D7" w:rsidR="00684981" w:rsidRPr="00F1478E" w:rsidRDefault="00F1478E" w:rsidP="00F1478E">
            <w:pPr>
              <w:suppressAutoHyphens/>
              <w:jc w:val="both"/>
              <w:rPr>
                <w:rFonts w:ascii="Arial" w:eastAsia="Arial Unicode MS" w:hAnsi="Arial" w:cs="Arial"/>
                <w:sz w:val="20"/>
                <w:szCs w:val="20"/>
                <w:lang w:eastAsia="zh-CN"/>
              </w:rPr>
            </w:pPr>
            <w:r w:rsidRPr="00F1478E">
              <w:rPr>
                <w:rFonts w:ascii="Arial" w:eastAsia="Arial Unicode MS" w:hAnsi="Arial" w:cs="Arial"/>
                <w:sz w:val="20"/>
                <w:szCs w:val="20"/>
                <w:lang w:eastAsia="zh-CN"/>
              </w:rPr>
              <w:t>Ya que el establecimiento no contaba con clasificación y cuantificación de sus residuos,</w:t>
            </w:r>
            <w:r w:rsidRPr="00F1478E">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no es posible determinar cuál sería la magnitud de la posible afectación y así cuantificar</w:t>
            </w:r>
            <w:r w:rsidRPr="00F1478E">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su incidencia.</w:t>
            </w:r>
            <w:r w:rsidRPr="00F1478E">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Por lo anterior se 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0ECA68F3" w14:textId="77777777" w:rsidR="008D7B47" w:rsidRPr="00EF0C18" w:rsidRDefault="008D7B47" w:rsidP="0036725F">
            <w:pPr>
              <w:suppressAutoHyphens/>
              <w:jc w:val="center"/>
              <w:rPr>
                <w:rFonts w:ascii="Arial" w:eastAsia="Arial Unicode MS" w:hAnsi="Arial" w:cs="Arial"/>
                <w:b/>
                <w:color w:val="000000" w:themeColor="text1"/>
                <w:sz w:val="20"/>
                <w:szCs w:val="20"/>
                <w:lang w:val="es-ES" w:eastAsia="zh-CN"/>
              </w:rPr>
            </w:pPr>
          </w:p>
          <w:p w14:paraId="0628F63E" w14:textId="650F3CCB" w:rsidR="008D7B47" w:rsidRPr="00EF0C18" w:rsidRDefault="00684981"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8D7B47" w:rsidRPr="00EF0C18" w14:paraId="70D6A49A" w14:textId="77777777" w:rsidTr="00684981">
        <w:trPr>
          <w:trHeight w:val="599"/>
          <w:jc w:val="center"/>
        </w:trPr>
        <w:tc>
          <w:tcPr>
            <w:tcW w:w="7579" w:type="dxa"/>
            <w:tcBorders>
              <w:top w:val="single" w:sz="4" w:space="0" w:color="auto"/>
              <w:left w:val="single" w:sz="4" w:space="0" w:color="auto"/>
              <w:bottom w:val="single" w:sz="4" w:space="0" w:color="auto"/>
              <w:right w:val="single" w:sz="4" w:space="0" w:color="auto"/>
            </w:tcBorders>
          </w:tcPr>
          <w:p w14:paraId="1A5B6C2A" w14:textId="77777777" w:rsidR="00F1478E" w:rsidRDefault="008D7B47" w:rsidP="00F1478E">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684981">
              <w:rPr>
                <w:rFonts w:ascii="Arial" w:eastAsia="Arial Unicode MS" w:hAnsi="Arial" w:cs="Arial"/>
                <w:b/>
                <w:i/>
                <w:sz w:val="20"/>
                <w:szCs w:val="20"/>
                <w:lang w:eastAsia="zh-CN"/>
              </w:rPr>
              <w:t>.</w:t>
            </w:r>
            <w:r w:rsidR="00F1478E">
              <w:rPr>
                <w:rFonts w:ascii="Arial" w:eastAsia="Arial Unicode MS" w:hAnsi="Arial" w:cs="Arial"/>
                <w:b/>
                <w:i/>
                <w:sz w:val="20"/>
                <w:szCs w:val="20"/>
                <w:lang w:eastAsia="zh-CN"/>
              </w:rPr>
              <w:t xml:space="preserve"> </w:t>
            </w:r>
            <w:r w:rsidR="00F1478E" w:rsidRPr="00F1478E">
              <w:rPr>
                <w:rFonts w:ascii="Arial" w:eastAsia="Arial Unicode MS" w:hAnsi="Arial" w:cs="Arial"/>
                <w:i/>
                <w:sz w:val="20"/>
                <w:szCs w:val="20"/>
                <w:lang w:eastAsia="zh-CN"/>
              </w:rPr>
              <w:t>Cuando la afectación se manifiesta en un área inferior a una (1) hectáreas.</w:t>
            </w:r>
          </w:p>
          <w:p w14:paraId="5760C2C6" w14:textId="77777777" w:rsidR="00F1478E" w:rsidRPr="00F1478E" w:rsidRDefault="00F1478E" w:rsidP="00F1478E">
            <w:pPr>
              <w:suppressAutoHyphens/>
              <w:jc w:val="both"/>
              <w:rPr>
                <w:rFonts w:ascii="Arial" w:eastAsia="Arial Unicode MS" w:hAnsi="Arial" w:cs="Arial"/>
                <w:b/>
                <w:i/>
                <w:sz w:val="20"/>
                <w:szCs w:val="20"/>
                <w:lang w:eastAsia="zh-CN"/>
              </w:rPr>
            </w:pPr>
          </w:p>
          <w:p w14:paraId="7F047D4F" w14:textId="7B941142" w:rsidR="00F1478E" w:rsidRPr="00F1478E" w:rsidRDefault="00F1478E" w:rsidP="00F1478E">
            <w:pPr>
              <w:suppressAutoHyphens/>
              <w:jc w:val="both"/>
              <w:rPr>
                <w:rFonts w:ascii="Arial" w:eastAsia="Arial Unicode MS" w:hAnsi="Arial" w:cs="Arial"/>
                <w:sz w:val="20"/>
                <w:szCs w:val="20"/>
                <w:lang w:eastAsia="zh-CN"/>
              </w:rPr>
            </w:pPr>
            <w:r w:rsidRPr="00F1478E">
              <w:rPr>
                <w:rFonts w:ascii="Arial" w:eastAsia="Arial Unicode MS" w:hAnsi="Arial" w:cs="Arial"/>
                <w:sz w:val="20"/>
                <w:szCs w:val="20"/>
                <w:lang w:eastAsia="zh-CN"/>
              </w:rPr>
              <w:t>Ya que no se tiene conocimiento de la disposición final de la totalidad de los residuos</w:t>
            </w:r>
            <w:r>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generados no es posible conocer las zonas en donde fueron dispuestos y estimar el área</w:t>
            </w:r>
            <w:r>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de la posible afectación, por lo anterior se asigna la mínima ponderación establecida por</w:t>
            </w:r>
            <w:r>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la metodología para el cálculo de multas por infracción a la normatividad ambiental.</w:t>
            </w:r>
          </w:p>
        </w:tc>
        <w:tc>
          <w:tcPr>
            <w:tcW w:w="1661" w:type="dxa"/>
            <w:tcBorders>
              <w:top w:val="single" w:sz="4" w:space="0" w:color="auto"/>
              <w:left w:val="single" w:sz="4" w:space="0" w:color="auto"/>
              <w:bottom w:val="single" w:sz="4" w:space="0" w:color="auto"/>
              <w:right w:val="single" w:sz="4" w:space="0" w:color="auto"/>
            </w:tcBorders>
          </w:tcPr>
          <w:p w14:paraId="4BCDE78F" w14:textId="77777777" w:rsidR="008D7B47" w:rsidRPr="00EF0C18" w:rsidRDefault="008D7B47" w:rsidP="00684981">
            <w:pPr>
              <w:suppressAutoHyphens/>
              <w:rPr>
                <w:rFonts w:ascii="Arial" w:eastAsia="Arial Unicode MS" w:hAnsi="Arial" w:cs="Arial"/>
                <w:b/>
                <w:color w:val="000000" w:themeColor="text1"/>
                <w:sz w:val="20"/>
                <w:szCs w:val="20"/>
                <w:lang w:eastAsia="zh-CN"/>
              </w:rPr>
            </w:pPr>
          </w:p>
          <w:p w14:paraId="35394346"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A06FA0B" w14:textId="77777777" w:rsidTr="00684981">
        <w:trPr>
          <w:trHeight w:val="554"/>
          <w:jc w:val="center"/>
        </w:trPr>
        <w:tc>
          <w:tcPr>
            <w:tcW w:w="7579" w:type="dxa"/>
            <w:tcBorders>
              <w:top w:val="single" w:sz="4" w:space="0" w:color="auto"/>
              <w:left w:val="single" w:sz="4" w:space="0" w:color="auto"/>
              <w:bottom w:val="single" w:sz="4" w:space="0" w:color="auto"/>
              <w:right w:val="single" w:sz="4" w:space="0" w:color="auto"/>
            </w:tcBorders>
          </w:tcPr>
          <w:p w14:paraId="75510E01" w14:textId="77777777" w:rsidR="00F1478E" w:rsidRPr="00F1478E" w:rsidRDefault="008D7B47" w:rsidP="00F1478E">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00F1478E" w:rsidRPr="00F1478E">
              <w:rPr>
                <w:rFonts w:ascii="Arial" w:eastAsia="Arial Unicode MS" w:hAnsi="Arial" w:cs="Arial"/>
                <w:i/>
                <w:sz w:val="20"/>
                <w:szCs w:val="20"/>
                <w:lang w:eastAsia="zh-CN"/>
              </w:rPr>
              <w:t>Si la duración del efecto es inferior a seis (6) meses.</w:t>
            </w:r>
          </w:p>
          <w:p w14:paraId="0A49D609" w14:textId="77777777" w:rsidR="00F1478E" w:rsidRDefault="00F1478E" w:rsidP="00F1478E">
            <w:pPr>
              <w:suppressAutoHyphens/>
              <w:jc w:val="both"/>
              <w:rPr>
                <w:rFonts w:ascii="Arial" w:eastAsia="Arial Unicode MS" w:hAnsi="Arial" w:cs="Arial"/>
                <w:i/>
                <w:sz w:val="20"/>
                <w:szCs w:val="20"/>
                <w:lang w:eastAsia="zh-CN"/>
              </w:rPr>
            </w:pPr>
          </w:p>
          <w:p w14:paraId="77F200BC" w14:textId="3CA9AD27" w:rsidR="008D7B47" w:rsidRPr="00F1478E" w:rsidRDefault="00F1478E" w:rsidP="00F1478E">
            <w:pPr>
              <w:suppressAutoHyphens/>
              <w:jc w:val="both"/>
              <w:rPr>
                <w:rFonts w:ascii="Arial" w:eastAsia="Arial Unicode MS" w:hAnsi="Arial" w:cs="Arial"/>
                <w:sz w:val="20"/>
                <w:szCs w:val="20"/>
                <w:lang w:eastAsia="zh-CN"/>
              </w:rPr>
            </w:pPr>
            <w:r w:rsidRPr="00F1478E">
              <w:rPr>
                <w:rFonts w:ascii="Arial" w:eastAsia="Arial Unicode MS" w:hAnsi="Arial" w:cs="Arial"/>
                <w:sz w:val="20"/>
                <w:szCs w:val="20"/>
                <w:lang w:eastAsia="zh-CN"/>
              </w:rPr>
              <w:t xml:space="preserve">Teniendo en cuenta que </w:t>
            </w:r>
            <w:r>
              <w:rPr>
                <w:rFonts w:ascii="Arial" w:eastAsia="Arial Unicode MS" w:hAnsi="Arial" w:cs="Arial"/>
                <w:sz w:val="20"/>
                <w:szCs w:val="20"/>
                <w:lang w:eastAsia="zh-CN"/>
              </w:rPr>
              <w:t xml:space="preserve">de </w:t>
            </w:r>
            <w:r w:rsidRPr="00F1478E">
              <w:rPr>
                <w:rFonts w:ascii="Arial" w:eastAsia="Arial Unicode MS" w:hAnsi="Arial" w:cs="Arial"/>
                <w:sz w:val="20"/>
                <w:szCs w:val="20"/>
                <w:lang w:eastAsia="zh-CN"/>
              </w:rPr>
              <w:t>los residuos peligrosos generados</w:t>
            </w:r>
            <w:r>
              <w:rPr>
                <w:rFonts w:ascii="Arial" w:eastAsia="Arial Unicode MS" w:hAnsi="Arial" w:cs="Arial"/>
                <w:sz w:val="20"/>
                <w:szCs w:val="20"/>
                <w:lang w:eastAsia="zh-CN"/>
              </w:rPr>
              <w:t xml:space="preserve"> no se cuenta con </w:t>
            </w:r>
            <w:proofErr w:type="spellStart"/>
            <w:r>
              <w:rPr>
                <w:rFonts w:ascii="Arial" w:eastAsia="Arial Unicode MS" w:hAnsi="Arial" w:cs="Arial"/>
                <w:sz w:val="20"/>
                <w:szCs w:val="20"/>
                <w:lang w:eastAsia="zh-CN"/>
              </w:rPr>
              <w:t>el</w:t>
            </w:r>
            <w:proofErr w:type="spellEnd"/>
            <w:r>
              <w:rPr>
                <w:rFonts w:ascii="Arial" w:eastAsia="Arial Unicode MS" w:hAnsi="Arial" w:cs="Arial"/>
                <w:sz w:val="20"/>
                <w:szCs w:val="20"/>
                <w:lang w:eastAsia="zh-CN"/>
              </w:rPr>
              <w:t xml:space="preserve"> reporte de la cantidad específica generada</w:t>
            </w:r>
            <w:r w:rsidRPr="00F1478E">
              <w:rPr>
                <w:rFonts w:ascii="Arial" w:eastAsia="Arial Unicode MS" w:hAnsi="Arial" w:cs="Arial"/>
                <w:sz w:val="20"/>
                <w:szCs w:val="20"/>
                <w:lang w:eastAsia="zh-CN"/>
              </w:rPr>
              <w:t>, por lo cual se asigna la mínima</w:t>
            </w:r>
            <w:r>
              <w:rPr>
                <w:rFonts w:ascii="Arial" w:eastAsia="Arial Unicode MS" w:hAnsi="Arial" w:cs="Arial"/>
                <w:sz w:val="20"/>
                <w:szCs w:val="20"/>
                <w:lang w:eastAsia="zh-CN"/>
              </w:rPr>
              <w:t xml:space="preserve"> </w:t>
            </w:r>
            <w:r w:rsidRPr="00F1478E">
              <w:rPr>
                <w:rFonts w:ascii="Arial" w:eastAsia="Arial Unicode MS" w:hAnsi="Arial" w:cs="Arial"/>
                <w:sz w:val="20"/>
                <w:szCs w:val="20"/>
                <w:lang w:eastAsia="zh-CN"/>
              </w:rPr>
              <w:t>ponderación para esta variable</w:t>
            </w:r>
          </w:p>
        </w:tc>
        <w:tc>
          <w:tcPr>
            <w:tcW w:w="1661" w:type="dxa"/>
            <w:tcBorders>
              <w:top w:val="single" w:sz="4" w:space="0" w:color="auto"/>
              <w:left w:val="single" w:sz="4" w:space="0" w:color="auto"/>
              <w:bottom w:val="single" w:sz="4" w:space="0" w:color="auto"/>
              <w:right w:val="single" w:sz="4" w:space="0" w:color="auto"/>
            </w:tcBorders>
            <w:vAlign w:val="center"/>
          </w:tcPr>
          <w:p w14:paraId="1A131B32"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C98DAFA" w14:textId="77777777" w:rsidTr="0036725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4924A621" w14:textId="119CF00B" w:rsidR="00F1478E" w:rsidRPr="00F1478E" w:rsidRDefault="008D7B47" w:rsidP="00F1478E">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00F1478E">
              <w:rPr>
                <w:rFonts w:ascii="Arial" w:eastAsia="Arial Unicode MS" w:hAnsi="Arial" w:cs="Arial"/>
                <w:i/>
                <w:sz w:val="20"/>
                <w:szCs w:val="20"/>
                <w:lang w:eastAsia="zh-CN"/>
              </w:rPr>
              <w:t xml:space="preserve"> </w:t>
            </w:r>
            <w:r w:rsidR="00F1478E" w:rsidRPr="00F1478E">
              <w:rPr>
                <w:rFonts w:ascii="Arial" w:hAnsi="Arial" w:cs="Arial"/>
                <w:sz w:val="20"/>
                <w:szCs w:val="20"/>
                <w:lang w:val="es-ES"/>
              </w:rPr>
              <w:t>Cuando la alteración puede ser asimilada por el entorno</w:t>
            </w:r>
            <w:r w:rsidR="00F1478E">
              <w:rPr>
                <w:rFonts w:ascii="Arial" w:hAnsi="Arial" w:cs="Arial"/>
                <w:sz w:val="20"/>
                <w:szCs w:val="20"/>
                <w:lang w:val="es-ES"/>
              </w:rPr>
              <w:t xml:space="preserve"> de forma medible en un periodo </w:t>
            </w:r>
            <w:r w:rsidR="00F1478E" w:rsidRPr="00F1478E">
              <w:rPr>
                <w:rFonts w:ascii="Arial" w:hAnsi="Arial" w:cs="Arial"/>
                <w:sz w:val="20"/>
                <w:szCs w:val="20"/>
                <w:lang w:val="es-ES"/>
              </w:rPr>
              <w:t>menor de 1 año.</w:t>
            </w:r>
          </w:p>
          <w:p w14:paraId="4CB195D6" w14:textId="77777777" w:rsidR="00F1478E" w:rsidRDefault="00F1478E" w:rsidP="00F1478E">
            <w:pPr>
              <w:suppressAutoHyphens/>
              <w:jc w:val="both"/>
              <w:rPr>
                <w:rFonts w:ascii="Arial" w:hAnsi="Arial" w:cs="Arial"/>
                <w:sz w:val="20"/>
                <w:szCs w:val="20"/>
                <w:lang w:val="es-ES"/>
              </w:rPr>
            </w:pPr>
          </w:p>
          <w:p w14:paraId="0083C81F" w14:textId="43AEA24F" w:rsidR="00F1478E" w:rsidRPr="00EF0C18" w:rsidRDefault="00F1478E" w:rsidP="00F1478E">
            <w:pPr>
              <w:suppressAutoHyphens/>
              <w:jc w:val="both"/>
              <w:rPr>
                <w:rFonts w:ascii="Arial" w:hAnsi="Arial" w:cs="Arial"/>
                <w:sz w:val="20"/>
                <w:szCs w:val="20"/>
                <w:lang w:val="es-ES"/>
              </w:rPr>
            </w:pPr>
            <w:r w:rsidRPr="00F1478E">
              <w:rPr>
                <w:rFonts w:ascii="Arial" w:hAnsi="Arial" w:cs="Arial"/>
                <w:sz w:val="20"/>
                <w:szCs w:val="20"/>
                <w:lang w:val="es-ES"/>
              </w:rPr>
              <w:t>Teniendo en cuenta que lo</w:t>
            </w:r>
            <w:r>
              <w:rPr>
                <w:rFonts w:ascii="Arial" w:hAnsi="Arial" w:cs="Arial"/>
                <w:sz w:val="20"/>
                <w:szCs w:val="20"/>
                <w:lang w:val="es-ES"/>
              </w:rPr>
              <w:t>s residuos peligrosos generados provienen</w:t>
            </w:r>
            <w:r w:rsidRPr="00F1478E">
              <w:rPr>
                <w:rFonts w:ascii="Arial" w:hAnsi="Arial" w:cs="Arial"/>
                <w:sz w:val="20"/>
                <w:szCs w:val="20"/>
                <w:lang w:val="es-ES"/>
              </w:rPr>
              <w:t xml:space="preserve"> de las luminaria</w:t>
            </w:r>
            <w:r>
              <w:rPr>
                <w:rFonts w:ascii="Arial" w:hAnsi="Arial" w:cs="Arial"/>
                <w:sz w:val="20"/>
                <w:szCs w:val="20"/>
                <w:lang w:val="es-ES"/>
              </w:rPr>
              <w:t>s, envases y mate</w:t>
            </w:r>
            <w:r w:rsidR="003A2AF8">
              <w:rPr>
                <w:rFonts w:ascii="Arial" w:hAnsi="Arial" w:cs="Arial"/>
                <w:sz w:val="20"/>
                <w:szCs w:val="20"/>
                <w:lang w:val="es-ES"/>
              </w:rPr>
              <w:t>rial impregnado, se considera que no se encuentra evidencia de que sea</w:t>
            </w:r>
            <w:r w:rsidRPr="00F1478E">
              <w:rPr>
                <w:rFonts w:ascii="Arial" w:hAnsi="Arial" w:cs="Arial"/>
                <w:sz w:val="20"/>
                <w:szCs w:val="20"/>
                <w:lang w:val="es-ES"/>
              </w:rPr>
              <w:t xml:space="preserve"> un gran volumen, </w:t>
            </w:r>
            <w:r w:rsidR="003A2AF8">
              <w:rPr>
                <w:rFonts w:ascii="Arial" w:hAnsi="Arial" w:cs="Arial"/>
                <w:sz w:val="20"/>
                <w:szCs w:val="20"/>
                <w:lang w:val="es-ES"/>
              </w:rPr>
              <w:t xml:space="preserve">por lo cual se asigna la mínima </w:t>
            </w:r>
            <w:r w:rsidRPr="00F1478E">
              <w:rPr>
                <w:rFonts w:ascii="Arial" w:hAnsi="Arial" w:cs="Arial"/>
                <w:sz w:val="20"/>
                <w:szCs w:val="20"/>
                <w:lang w:val="es-ES"/>
              </w:rPr>
              <w:t>ponderación para esta variable</w:t>
            </w:r>
          </w:p>
        </w:tc>
        <w:tc>
          <w:tcPr>
            <w:tcW w:w="1661" w:type="dxa"/>
            <w:tcBorders>
              <w:top w:val="single" w:sz="4" w:space="0" w:color="auto"/>
              <w:left w:val="single" w:sz="4" w:space="0" w:color="auto"/>
              <w:bottom w:val="single" w:sz="4" w:space="0" w:color="auto"/>
              <w:right w:val="single" w:sz="4" w:space="0" w:color="auto"/>
            </w:tcBorders>
            <w:vAlign w:val="center"/>
          </w:tcPr>
          <w:p w14:paraId="5AA0FD24"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p>
          <w:p w14:paraId="6D1C2A8A"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13C2AE98" w14:textId="77777777" w:rsidTr="00684981">
        <w:trPr>
          <w:trHeight w:val="531"/>
          <w:jc w:val="center"/>
        </w:trPr>
        <w:tc>
          <w:tcPr>
            <w:tcW w:w="7579" w:type="dxa"/>
            <w:tcBorders>
              <w:top w:val="single" w:sz="4" w:space="0" w:color="auto"/>
              <w:left w:val="single" w:sz="4" w:space="0" w:color="auto"/>
              <w:bottom w:val="single" w:sz="4" w:space="0" w:color="auto"/>
              <w:right w:val="single" w:sz="4" w:space="0" w:color="auto"/>
            </w:tcBorders>
          </w:tcPr>
          <w:p w14:paraId="52E14645" w14:textId="7280AE47" w:rsidR="003A2AF8" w:rsidRPr="003A2AF8" w:rsidRDefault="008D7B47" w:rsidP="003A2AF8">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lastRenderedPageBreak/>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r w:rsidR="00684981">
              <w:rPr>
                <w:rFonts w:ascii="Arial" w:eastAsia="Arial Unicode MS" w:hAnsi="Arial" w:cs="Arial"/>
                <w:i/>
                <w:sz w:val="20"/>
                <w:szCs w:val="20"/>
                <w:lang w:eastAsia="zh-CN"/>
              </w:rPr>
              <w:t>.</w:t>
            </w:r>
            <w:r w:rsidR="003A2AF8">
              <w:rPr>
                <w:rFonts w:ascii="Arial" w:eastAsia="Arial Unicode MS" w:hAnsi="Arial" w:cs="Arial"/>
                <w:i/>
                <w:sz w:val="20"/>
                <w:szCs w:val="20"/>
                <w:lang w:eastAsia="zh-CN"/>
              </w:rPr>
              <w:t xml:space="preserve"> </w:t>
            </w:r>
            <w:r w:rsidR="003A2AF8" w:rsidRPr="003A2AF8">
              <w:rPr>
                <w:rFonts w:ascii="Arial" w:eastAsia="Arial Unicode MS" w:hAnsi="Arial" w:cs="Arial"/>
                <w:i/>
                <w:sz w:val="20"/>
                <w:szCs w:val="20"/>
                <w:lang w:eastAsia="zh-CN"/>
              </w:rPr>
              <w:t>Si se logra en un plazo inferior a seis (6) meses.</w:t>
            </w:r>
          </w:p>
          <w:p w14:paraId="4DAACD08" w14:textId="77777777" w:rsidR="003A2AF8" w:rsidRDefault="003A2AF8" w:rsidP="003A2AF8">
            <w:pPr>
              <w:suppressAutoHyphens/>
              <w:jc w:val="both"/>
              <w:rPr>
                <w:rFonts w:ascii="Arial" w:eastAsia="Arial Unicode MS" w:hAnsi="Arial" w:cs="Arial"/>
                <w:i/>
                <w:sz w:val="20"/>
                <w:szCs w:val="20"/>
                <w:lang w:eastAsia="zh-CN"/>
              </w:rPr>
            </w:pPr>
          </w:p>
          <w:p w14:paraId="5E9B1F3A" w14:textId="20E15A36" w:rsidR="003A2AF8" w:rsidRPr="003A2AF8" w:rsidRDefault="003A2AF8" w:rsidP="003A2AF8">
            <w:pPr>
              <w:suppressAutoHyphens/>
              <w:jc w:val="both"/>
              <w:rPr>
                <w:rFonts w:ascii="Arial" w:eastAsia="Arial Unicode MS" w:hAnsi="Arial" w:cs="Arial"/>
                <w:sz w:val="20"/>
                <w:szCs w:val="20"/>
                <w:lang w:eastAsia="zh-CN"/>
              </w:rPr>
            </w:pPr>
            <w:r w:rsidRPr="003A2AF8">
              <w:rPr>
                <w:rFonts w:ascii="Arial" w:eastAsia="Arial Unicode MS" w:hAnsi="Arial" w:cs="Arial"/>
                <w:sz w:val="20"/>
                <w:szCs w:val="20"/>
                <w:lang w:eastAsia="zh-CN"/>
              </w:rPr>
              <w:t>En este caso, la capacidad de recuperación del bien de protección depende del tiempo</w:t>
            </w:r>
            <w:r w:rsidRPr="003A2AF8">
              <w:rPr>
                <w:rFonts w:ascii="Arial" w:eastAsia="Arial Unicode MS" w:hAnsi="Arial" w:cs="Arial"/>
                <w:sz w:val="20"/>
                <w:szCs w:val="20"/>
                <w:lang w:eastAsia="zh-CN"/>
              </w:rPr>
              <w:t xml:space="preserve"> en </w:t>
            </w:r>
            <w:r w:rsidRPr="003A2AF8">
              <w:rPr>
                <w:rFonts w:ascii="Arial" w:eastAsia="Arial Unicode MS" w:hAnsi="Arial" w:cs="Arial"/>
                <w:sz w:val="20"/>
                <w:szCs w:val="20"/>
                <w:lang w:eastAsia="zh-CN"/>
              </w:rPr>
              <w:t xml:space="preserve">que tardarían las acciones de remediación y recuperación </w:t>
            </w:r>
            <w:r w:rsidRPr="003A2AF8">
              <w:rPr>
                <w:rFonts w:ascii="Arial" w:eastAsia="Arial Unicode MS" w:hAnsi="Arial" w:cs="Arial"/>
                <w:sz w:val="20"/>
                <w:szCs w:val="20"/>
                <w:lang w:eastAsia="zh-CN"/>
              </w:rPr>
              <w:t xml:space="preserve">en surtir efecto para que estos </w:t>
            </w:r>
            <w:r w:rsidRPr="003A2AF8">
              <w:rPr>
                <w:rFonts w:ascii="Arial" w:eastAsia="Arial Unicode MS" w:hAnsi="Arial" w:cs="Arial"/>
                <w:sz w:val="20"/>
                <w:szCs w:val="20"/>
                <w:lang w:eastAsia="zh-CN"/>
              </w:rPr>
              <w:t>bienes volvieran a su estado inicial (en caso de que el ri</w:t>
            </w:r>
            <w:r w:rsidRPr="003A2AF8">
              <w:rPr>
                <w:rFonts w:ascii="Arial" w:eastAsia="Arial Unicode MS" w:hAnsi="Arial" w:cs="Arial"/>
                <w:sz w:val="20"/>
                <w:szCs w:val="20"/>
                <w:lang w:eastAsia="zh-CN"/>
              </w:rPr>
              <w:t xml:space="preserve">esgo se hubiera materializado). </w:t>
            </w:r>
            <w:r w:rsidRPr="003A2AF8">
              <w:rPr>
                <w:rFonts w:ascii="Arial" w:eastAsia="Arial Unicode MS" w:hAnsi="Arial" w:cs="Arial"/>
                <w:sz w:val="20"/>
                <w:szCs w:val="20"/>
                <w:lang w:eastAsia="zh-CN"/>
              </w:rPr>
              <w:t xml:space="preserve">La </w:t>
            </w:r>
            <w:proofErr w:type="spellStart"/>
            <w:r w:rsidRPr="003A2AF8">
              <w:rPr>
                <w:rFonts w:ascii="Arial" w:eastAsia="Arial Unicode MS" w:hAnsi="Arial" w:cs="Arial"/>
                <w:sz w:val="20"/>
                <w:szCs w:val="20"/>
                <w:lang w:eastAsia="zh-CN"/>
              </w:rPr>
              <w:t>recuperabilidad</w:t>
            </w:r>
            <w:proofErr w:type="spellEnd"/>
            <w:r w:rsidRPr="003A2AF8">
              <w:rPr>
                <w:rFonts w:ascii="Arial" w:eastAsia="Arial Unicode MS" w:hAnsi="Arial" w:cs="Arial"/>
                <w:sz w:val="20"/>
                <w:szCs w:val="20"/>
                <w:lang w:eastAsia="zh-CN"/>
              </w:rPr>
              <w:t xml:space="preserve"> del bien de protección se pondera en 1 ya que existen </w:t>
            </w:r>
            <w:r w:rsidRPr="003A2AF8">
              <w:rPr>
                <w:rFonts w:ascii="Arial" w:eastAsia="Arial Unicode MS" w:hAnsi="Arial" w:cs="Arial"/>
                <w:sz w:val="20"/>
                <w:szCs w:val="20"/>
                <w:lang w:eastAsia="zh-CN"/>
              </w:rPr>
              <w:t xml:space="preserve">varias </w:t>
            </w:r>
            <w:r w:rsidRPr="003A2AF8">
              <w:rPr>
                <w:rFonts w:ascii="Arial" w:eastAsia="Arial Unicode MS" w:hAnsi="Arial" w:cs="Arial"/>
                <w:sz w:val="20"/>
                <w:szCs w:val="20"/>
                <w:lang w:eastAsia="zh-CN"/>
              </w:rPr>
              <w:t>alternativas que mitigan y restauran las condiciones n</w:t>
            </w:r>
            <w:r w:rsidRPr="003A2AF8">
              <w:rPr>
                <w:rFonts w:ascii="Arial" w:eastAsia="Arial Unicode MS" w:hAnsi="Arial" w:cs="Arial"/>
                <w:sz w:val="20"/>
                <w:szCs w:val="20"/>
                <w:lang w:eastAsia="zh-CN"/>
              </w:rPr>
              <w:t xml:space="preserve">aturales del suelo en un tiempo </w:t>
            </w:r>
            <w:r w:rsidRPr="003A2AF8">
              <w:rPr>
                <w:rFonts w:ascii="Arial" w:eastAsia="Arial Unicode MS" w:hAnsi="Arial" w:cs="Arial"/>
                <w:sz w:val="20"/>
                <w:szCs w:val="20"/>
                <w:lang w:eastAsia="zh-CN"/>
              </w:rPr>
              <w:t>menor de 6 meses cuando la extensión no es alta.</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009D1CF" w14:textId="77777777" w:rsidR="008D7B47" w:rsidRPr="00EF0C18" w:rsidRDefault="008D7B47" w:rsidP="0036725F">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053009E5" w14:textId="77777777" w:rsidR="00642B75" w:rsidRDefault="00642B75" w:rsidP="00D230B1">
      <w:pPr>
        <w:spacing w:line="360" w:lineRule="auto"/>
        <w:jc w:val="both"/>
        <w:rPr>
          <w:rFonts w:ascii="Arial" w:eastAsia="Calibri" w:hAnsi="Arial" w:cs="Arial"/>
          <w:b/>
          <w:bCs/>
          <w:szCs w:val="22"/>
          <w:highlight w:val="yellow"/>
          <w:lang w:val="es-ES" w:eastAsia="en-US"/>
        </w:rPr>
      </w:pPr>
    </w:p>
    <w:p w14:paraId="26F83E92" w14:textId="0114FCA8" w:rsidR="00D230B1" w:rsidRPr="00A01B4F" w:rsidRDefault="00D230B1" w:rsidP="00D230B1">
      <w:pPr>
        <w:spacing w:line="360" w:lineRule="auto"/>
        <w:jc w:val="center"/>
        <w:rPr>
          <w:rFonts w:ascii="Arial" w:eastAsia="Calibri" w:hAnsi="Arial" w:cs="Arial"/>
          <w:color w:val="000000"/>
          <w:sz w:val="18"/>
          <w:szCs w:val="16"/>
          <w:shd w:val="clear" w:color="auto" w:fill="FFFFFF"/>
          <w:lang w:eastAsia="en-US"/>
        </w:rPr>
      </w:pPr>
    </w:p>
    <w:p w14:paraId="72219F8A" w14:textId="3F2069DE"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A2AF8">
        <w:rPr>
          <w:rFonts w:ascii="Arial" w:eastAsia="Calibri" w:hAnsi="Arial" w:cs="Arial"/>
          <w:b/>
          <w:color w:val="000000"/>
          <w:szCs w:val="16"/>
          <w:shd w:val="clear" w:color="auto" w:fill="FFFFFF"/>
          <w:lang w:eastAsia="en-US"/>
        </w:rPr>
        <w:t>único</w:t>
      </w:r>
    </w:p>
    <w:p w14:paraId="0EF25E75" w14:textId="65736D49"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w:t>
      </w:r>
      <w:r w:rsidR="009F4364">
        <w:rPr>
          <w:rFonts w:ascii="Arial" w:eastAsia="Calibri" w:hAnsi="Arial" w:cs="Arial"/>
          <w:szCs w:val="22"/>
          <w:lang w:val="es-ES" w:eastAsia="en-US"/>
        </w:rPr>
        <w:t xml:space="preserve"> 4</w:t>
      </w:r>
      <w:r>
        <w:rPr>
          <w:rFonts w:ascii="Arial" w:eastAsia="Calibri" w:hAnsi="Arial" w:cs="Arial"/>
          <w:szCs w:val="22"/>
          <w:lang w:val="es-ES" w:eastAsia="en-US"/>
        </w:rPr>
        <w:t>.</w:t>
      </w:r>
    </w:p>
    <w:p w14:paraId="031E6295" w14:textId="77777777" w:rsidR="002778D1" w:rsidRDefault="002778D1" w:rsidP="002778D1">
      <w:pPr>
        <w:spacing w:line="360" w:lineRule="auto"/>
        <w:jc w:val="both"/>
        <w:rPr>
          <w:rFonts w:ascii="Arial" w:eastAsia="Calibri" w:hAnsi="Arial" w:cs="Arial"/>
          <w:b/>
          <w:bCs/>
          <w:sz w:val="22"/>
          <w:szCs w:val="22"/>
          <w:lang w:val="es-ES" w:eastAsia="en-US"/>
        </w:rPr>
      </w:pPr>
    </w:p>
    <w:p w14:paraId="3FB8AAD2" w14:textId="0AEBAEF0"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2A7E1914" w14:textId="17DF9EF6"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4294D621" w14:textId="30603363"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357C54">
        <w:rPr>
          <w:rFonts w:ascii="Arial" w:eastAsia="Calibri" w:hAnsi="Arial" w:cs="Arial"/>
          <w:szCs w:val="22"/>
          <w:lang w:val="es-ES" w:eastAsia="en-US"/>
        </w:rPr>
        <w:t>8</w:t>
      </w:r>
    </w:p>
    <w:p w14:paraId="0F21C722" w14:textId="77777777" w:rsidR="003A1E78" w:rsidRPr="002778D1" w:rsidRDefault="003A1E78" w:rsidP="002778D1">
      <w:pPr>
        <w:spacing w:line="360" w:lineRule="auto"/>
        <w:rPr>
          <w:rFonts w:ascii="Arial" w:eastAsia="Calibri" w:hAnsi="Arial" w:cs="Arial"/>
          <w:szCs w:val="22"/>
          <w:u w:val="single"/>
          <w:lang w:val="es-ES" w:eastAsia="en-US"/>
        </w:rPr>
      </w:pPr>
    </w:p>
    <w:p w14:paraId="25804B79" w14:textId="5E9F29DD"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B4013F">
        <w:rPr>
          <w:rFonts w:ascii="Arial" w:hAnsi="Arial" w:cs="Arial"/>
          <w:szCs w:val="22"/>
          <w:u w:val="single"/>
          <w:lang w:val="es-CO" w:eastAsia="es-CO"/>
        </w:rPr>
        <w:t>Irrelevante</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4BFE35DE"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B4013F">
        <w:rPr>
          <w:rFonts w:ascii="Arial" w:hAnsi="Arial" w:cs="Arial"/>
          <w:szCs w:val="22"/>
          <w:lang w:val="es-CO" w:eastAsia="es-CO"/>
        </w:rPr>
        <w:t>20</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2A87EA59"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3A2AF8">
        <w:rPr>
          <w:rFonts w:ascii="Arial" w:hAnsi="Arial" w:cs="Arial"/>
          <w:spacing w:val="-3"/>
          <w:sz w:val="18"/>
          <w:szCs w:val="16"/>
        </w:rPr>
        <w:t>4</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6A16B6D3"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lastRenderedPageBreak/>
        <w:t xml:space="preserve">m = </w:t>
      </w:r>
      <w:r w:rsidR="00B4013F">
        <w:rPr>
          <w:rFonts w:ascii="Arial" w:eastAsia="Calibri" w:hAnsi="Arial" w:cs="Arial"/>
          <w:b/>
          <w:bCs/>
          <w:iCs/>
          <w:color w:val="000000"/>
          <w:szCs w:val="22"/>
          <w:lang w:eastAsia="en-US"/>
        </w:rPr>
        <w:t>20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26F38D65" w:rsidR="00E73283" w:rsidRPr="006541B1" w:rsidRDefault="00E73283" w:rsidP="003A1E78">
      <w:pPr>
        <w:jc w:val="center"/>
        <w:rPr>
          <w:rFonts w:ascii="Arial" w:hAnsi="Arial" w:cs="Arial"/>
          <w:sz w:val="18"/>
          <w:szCs w:val="16"/>
        </w:rPr>
      </w:pPr>
      <w:r w:rsidRPr="006541B1">
        <w:rPr>
          <w:rFonts w:ascii="Arial" w:hAnsi="Arial" w:cs="Arial"/>
          <w:sz w:val="18"/>
          <w:szCs w:val="16"/>
        </w:rPr>
        <w:t xml:space="preserve">Tabla </w:t>
      </w:r>
      <w:r w:rsidR="003A2AF8">
        <w:rPr>
          <w:rFonts w:ascii="Arial" w:hAnsi="Arial" w:cs="Arial"/>
          <w:sz w:val="18"/>
          <w:szCs w:val="16"/>
        </w:rPr>
        <w:t>5</w:t>
      </w:r>
      <w:r w:rsidRPr="006541B1">
        <w:rPr>
          <w:rFonts w:ascii="Arial" w:hAnsi="Arial" w:cs="Arial"/>
          <w:sz w:val="18"/>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37AE7378" w:rsidR="003A1E78" w:rsidRDefault="003A1E78" w:rsidP="00E73283">
      <w:pPr>
        <w:spacing w:line="360" w:lineRule="auto"/>
        <w:jc w:val="both"/>
        <w:rPr>
          <w:rFonts w:ascii="Arial" w:hAnsi="Arial" w:cs="Arial"/>
          <w:b/>
          <w:color w:val="000000" w:themeColor="text1"/>
          <w:szCs w:val="22"/>
        </w:rPr>
      </w:pPr>
      <w:r w:rsidRPr="00357C54">
        <w:rPr>
          <w:rFonts w:ascii="Arial" w:hAnsi="Arial" w:cs="Arial"/>
          <w:b/>
          <w:color w:val="000000" w:themeColor="text1"/>
          <w:szCs w:val="22"/>
        </w:rPr>
        <w:t xml:space="preserve">Cargo </w:t>
      </w:r>
      <w:r w:rsidR="003A2AF8">
        <w:rPr>
          <w:rFonts w:ascii="Arial" w:hAnsi="Arial" w:cs="Arial"/>
          <w:b/>
          <w:color w:val="000000" w:themeColor="text1"/>
          <w:szCs w:val="22"/>
        </w:rPr>
        <w:t>único</w:t>
      </w:r>
    </w:p>
    <w:p w14:paraId="3A909025" w14:textId="77777777" w:rsidR="003A2AF8" w:rsidRPr="00357C54" w:rsidRDefault="003A2AF8" w:rsidP="00E73283">
      <w:pPr>
        <w:spacing w:line="360" w:lineRule="auto"/>
        <w:jc w:val="both"/>
        <w:rPr>
          <w:rFonts w:ascii="Arial" w:hAnsi="Arial" w:cs="Arial"/>
          <w:b/>
          <w:color w:val="000000" w:themeColor="text1"/>
          <w:szCs w:val="22"/>
        </w:rPr>
      </w:pPr>
    </w:p>
    <w:p w14:paraId="1C274FD9" w14:textId="4194ED5F"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B4013F" w:rsidRPr="00B4013F">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357C54">
        <w:rPr>
          <w:rFonts w:ascii="Arial" w:hAnsi="Arial" w:cs="Arial"/>
          <w:color w:val="000000" w:themeColor="text1"/>
        </w:rPr>
        <w:t>considerando</w:t>
      </w:r>
      <w:r w:rsidR="003A1E78" w:rsidRPr="00357C54">
        <w:rPr>
          <w:rFonts w:ascii="Arial" w:hAnsi="Arial" w:cs="Arial"/>
          <w:color w:val="000000"/>
        </w:rPr>
        <w:t xml:space="preserve"> que</w:t>
      </w:r>
      <w:r w:rsidR="00EC3A2E">
        <w:rPr>
          <w:rFonts w:ascii="Arial" w:hAnsi="Arial" w:cs="Arial"/>
          <w:color w:val="000000"/>
        </w:rPr>
        <w:t xml:space="preserve"> </w:t>
      </w:r>
      <w:r w:rsidR="00B4013F">
        <w:rPr>
          <w:rFonts w:ascii="Arial" w:hAnsi="Arial" w:cs="Arial"/>
          <w:color w:val="000000"/>
        </w:rPr>
        <w:t>el usuario realiza la debida radicación de la documentación por la cual se identificó el incumplimiento</w:t>
      </w:r>
      <w:r w:rsidR="003A1E78" w:rsidRPr="00357C54">
        <w:rPr>
          <w:rFonts w:ascii="Arial" w:hAnsi="Arial" w:cs="Arial"/>
          <w:color w:val="000000"/>
        </w:rPr>
        <w:t xml:space="preserve">. Por todo lo anterior se asigna una probabilidad de ocurrencia de afectación muy </w:t>
      </w:r>
      <w:r w:rsidR="00B4013F">
        <w:rPr>
          <w:rFonts w:ascii="Arial" w:hAnsi="Arial" w:cs="Arial"/>
          <w:color w:val="000000"/>
        </w:rPr>
        <w:t>baja</w:t>
      </w:r>
      <w:r w:rsidR="003A1E78">
        <w:rPr>
          <w:rFonts w:ascii="Arial" w:hAnsi="Arial" w:cs="Arial"/>
          <w:color w:val="000000"/>
          <w:sz w:val="22"/>
          <w:szCs w:val="22"/>
        </w:rPr>
        <w:t>.</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6A1B6F16" w14:textId="2B6AA205" w:rsidR="00AA4FD0" w:rsidRPr="00EC3A2E" w:rsidRDefault="00E73283" w:rsidP="00EC3A2E">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B4013F">
        <w:rPr>
          <w:rFonts w:ascii="Arial" w:hAnsi="Arial" w:cs="Arial"/>
          <w:b/>
          <w:szCs w:val="22"/>
          <w:lang w:val="es-CO" w:eastAsia="es-CO"/>
        </w:rPr>
        <w:t>0,2</w:t>
      </w: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lastRenderedPageBreak/>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74737846" w:rsidR="000624EE" w:rsidRPr="00827849" w:rsidRDefault="000624EE" w:rsidP="000624EE">
      <w:pPr>
        <w:spacing w:line="360" w:lineRule="auto"/>
        <w:jc w:val="both"/>
        <w:rPr>
          <w:rFonts w:ascii="Arial" w:hAnsi="Arial"/>
          <w:b/>
          <w:bCs/>
          <w:lang w:val="es-CO"/>
        </w:rPr>
      </w:pPr>
      <w:r w:rsidRPr="00827849">
        <w:rPr>
          <w:rFonts w:ascii="Arial" w:hAnsi="Arial"/>
          <w:b/>
          <w:bCs/>
          <w:lang w:val="es-CO"/>
        </w:rPr>
        <w:t>Cargo</w:t>
      </w:r>
      <w:r w:rsidR="003A2AF8">
        <w:rPr>
          <w:rFonts w:ascii="Arial" w:hAnsi="Arial"/>
          <w:b/>
          <w:bCs/>
          <w:lang w:val="es-CO"/>
        </w:rPr>
        <w:t xml:space="preserve"> único</w:t>
      </w:r>
    </w:p>
    <w:p w14:paraId="19C00711" w14:textId="77777777"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4DA8A36E" w:rsidR="00E73283" w:rsidRPr="00643BCF" w:rsidRDefault="00B4013F"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=0,2</w:t>
      </w:r>
      <w:r w:rsidR="00E73283" w:rsidRPr="00643BCF">
        <w:rPr>
          <w:rFonts w:ascii="Arial MT" w:eastAsia="Arial MT" w:hAnsi="Arial MT" w:cs="Arial MT"/>
          <w:lang w:val="es-ES" w:eastAsia="en-US"/>
        </w:rPr>
        <w:t>*</w:t>
      </w:r>
      <w:r>
        <w:rPr>
          <w:rFonts w:ascii="Arial MT" w:eastAsia="Arial MT" w:hAnsi="Arial MT" w:cs="Arial MT"/>
          <w:lang w:val="es-ES" w:eastAsia="en-US"/>
        </w:rPr>
        <w:t>20</w:t>
      </w:r>
    </w:p>
    <w:p w14:paraId="3C4FE0D0" w14:textId="0C272AB8" w:rsidR="00E73283" w:rsidRPr="001E642D" w:rsidRDefault="00145CD6" w:rsidP="00E73283">
      <w:pPr>
        <w:spacing w:line="360" w:lineRule="auto"/>
        <w:jc w:val="center"/>
        <w:rPr>
          <w:rFonts w:ascii="Arial" w:eastAsia="Calibri" w:hAnsi="Arial" w:cs="Arial"/>
          <w:b/>
        </w:rPr>
      </w:pPr>
      <w:r>
        <w:rPr>
          <w:rFonts w:ascii="Arial" w:eastAsia="Calibri" w:hAnsi="Arial" w:cs="Arial"/>
          <w:b/>
        </w:rPr>
        <w:t>r=4</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52203EFF" w:rsidR="009E2534" w:rsidRDefault="009E2534" w:rsidP="009E2534">
      <w:pPr>
        <w:spacing w:line="360" w:lineRule="auto"/>
        <w:jc w:val="both"/>
        <w:rPr>
          <w:rFonts w:ascii="Arial" w:hAnsi="Arial"/>
          <w:lang w:val="es-CO"/>
        </w:rPr>
      </w:pPr>
      <w:r>
        <w:rPr>
          <w:rFonts w:ascii="Arial" w:hAnsi="Arial"/>
          <w:lang w:val="es-CO"/>
        </w:rPr>
        <w:lastRenderedPageBreak/>
        <w:t>Se procede a calcular el valor monetario de la importancia del riesgo, teniendo en c</w:t>
      </w:r>
      <w:r w:rsidR="00145CD6">
        <w:rPr>
          <w:rFonts w:ascii="Arial" w:hAnsi="Arial"/>
          <w:lang w:val="es-CO"/>
        </w:rPr>
        <w:t>uenta que el SMMLV es de $ 1.425.500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678E83E3"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4</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5F15193D" w14:textId="1D193926" w:rsidR="006541B1" w:rsidRPr="006541B1" w:rsidRDefault="00E73283" w:rsidP="006541B1">
      <w:pPr>
        <w:jc w:val="center"/>
        <w:rPr>
          <w:rFonts w:ascii="Arial" w:hAnsi="Arial" w:cs="Arial"/>
          <w:b/>
          <w:color w:val="000000" w:themeColor="text1"/>
        </w:rPr>
      </w:pPr>
      <w:r w:rsidRPr="00643BCF">
        <w:rPr>
          <w:rFonts w:ascii="Arial" w:hAnsi="Arial" w:cs="Arial"/>
          <w:b/>
          <w:color w:val="000000" w:themeColor="text1"/>
        </w:rPr>
        <w:t xml:space="preserve">R= </w:t>
      </w:r>
      <w:r w:rsidR="00145CD6">
        <w:rPr>
          <w:rFonts w:ascii="Arial" w:hAnsi="Arial" w:cs="Arial"/>
          <w:b/>
          <w:color w:val="000000" w:themeColor="text1"/>
        </w:rPr>
        <w:t xml:space="preserve"> $62.893.060</w:t>
      </w:r>
    </w:p>
    <w:p w14:paraId="51FB8FF5" w14:textId="77777777" w:rsidR="00E73283" w:rsidRPr="00643BCF" w:rsidRDefault="00E73283" w:rsidP="006541B1">
      <w:pPr>
        <w:spacing w:line="360" w:lineRule="auto"/>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tbl>
      <w:tblPr>
        <w:tblW w:w="8533" w:type="dxa"/>
        <w:tblInd w:w="534" w:type="dxa"/>
        <w:tblLayout w:type="fixed"/>
        <w:tblLook w:val="0400" w:firstRow="0" w:lastRow="0" w:firstColumn="0" w:lastColumn="0" w:noHBand="0" w:noVBand="1"/>
      </w:tblPr>
      <w:tblGrid>
        <w:gridCol w:w="3575"/>
        <w:gridCol w:w="3257"/>
        <w:gridCol w:w="1701"/>
      </w:tblGrid>
      <w:tr w:rsidR="0020264A" w:rsidRPr="00A8598B" w14:paraId="32D4E3B5" w14:textId="77777777" w:rsidTr="003A2AF8">
        <w:tc>
          <w:tcPr>
            <w:tcW w:w="3575" w:type="dxa"/>
            <w:tcBorders>
              <w:top w:val="single" w:sz="4" w:space="0" w:color="000000"/>
              <w:left w:val="single" w:sz="4" w:space="0" w:color="000000"/>
              <w:bottom w:val="single" w:sz="4" w:space="0" w:color="000000"/>
              <w:right w:val="nil"/>
            </w:tcBorders>
            <w:shd w:val="clear" w:color="auto" w:fill="E7E6E6" w:themeFill="background2"/>
          </w:tcPr>
          <w:p w14:paraId="38F2A5FE"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257" w:type="dxa"/>
            <w:tcBorders>
              <w:top w:val="single" w:sz="4" w:space="0" w:color="000000"/>
              <w:left w:val="single" w:sz="4" w:space="0" w:color="000000"/>
              <w:bottom w:val="single" w:sz="4" w:space="0" w:color="000000"/>
              <w:right w:val="nil"/>
            </w:tcBorders>
            <w:shd w:val="clear" w:color="auto" w:fill="E7E6E6" w:themeFill="background2"/>
          </w:tcPr>
          <w:p w14:paraId="4FD6DDCF"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108348E" w14:textId="77777777" w:rsidR="0020264A" w:rsidRPr="00A8598B" w:rsidRDefault="0020264A" w:rsidP="0087188C">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20264A" w:rsidRPr="00A8598B" w14:paraId="22996058" w14:textId="77777777" w:rsidTr="003A2AF8">
        <w:tc>
          <w:tcPr>
            <w:tcW w:w="3575" w:type="dxa"/>
            <w:tcBorders>
              <w:top w:val="single" w:sz="4" w:space="0" w:color="000000"/>
              <w:left w:val="single" w:sz="4" w:space="0" w:color="000000"/>
              <w:bottom w:val="single" w:sz="4" w:space="0" w:color="000000"/>
              <w:right w:val="nil"/>
            </w:tcBorders>
            <w:vAlign w:val="center"/>
          </w:tcPr>
          <w:p w14:paraId="7938169C" w14:textId="5F7551D2" w:rsidR="0020264A" w:rsidRPr="0020264A" w:rsidRDefault="0020264A" w:rsidP="0087188C">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Las infracciones que involucren residuos peligrosos.</w:t>
            </w:r>
          </w:p>
        </w:tc>
        <w:tc>
          <w:tcPr>
            <w:tcW w:w="3257" w:type="dxa"/>
            <w:tcBorders>
              <w:top w:val="single" w:sz="4" w:space="0" w:color="000000"/>
              <w:left w:val="single" w:sz="4" w:space="0" w:color="000000"/>
              <w:bottom w:val="single" w:sz="4" w:space="0" w:color="000000"/>
              <w:right w:val="nil"/>
            </w:tcBorders>
          </w:tcPr>
          <w:p w14:paraId="2B4480E7" w14:textId="77777777" w:rsidR="0020264A" w:rsidRDefault="0020264A" w:rsidP="0087188C">
            <w:pPr>
              <w:jc w:val="both"/>
              <w:rPr>
                <w:rFonts w:ascii="Arial" w:eastAsia="Arial" w:hAnsi="Arial" w:cs="Arial"/>
                <w:sz w:val="20"/>
                <w:szCs w:val="18"/>
              </w:rPr>
            </w:pPr>
          </w:p>
          <w:p w14:paraId="77C861F1" w14:textId="44D22CD3" w:rsidR="000D65E2" w:rsidRPr="00A8598B" w:rsidRDefault="000D65E2" w:rsidP="0087188C">
            <w:pPr>
              <w:jc w:val="both"/>
              <w:rPr>
                <w:rFonts w:ascii="Arial" w:eastAsia="Arial" w:hAnsi="Arial" w:cs="Arial"/>
                <w:sz w:val="20"/>
                <w:szCs w:val="18"/>
              </w:rPr>
            </w:pPr>
            <w:r>
              <w:rPr>
                <w:rFonts w:ascii="Arial" w:eastAsia="Arial" w:hAnsi="Arial" w:cs="Arial"/>
                <w:sz w:val="20"/>
                <w:szCs w:val="18"/>
              </w:rPr>
              <w:t>No garantizar la gestión y el adecuado manejo de residuos y no contar con un plan de integral de residuos peligrosos.</w:t>
            </w:r>
          </w:p>
        </w:tc>
        <w:tc>
          <w:tcPr>
            <w:tcW w:w="1701" w:type="dxa"/>
            <w:tcBorders>
              <w:top w:val="single" w:sz="4" w:space="0" w:color="000000"/>
              <w:left w:val="single" w:sz="4" w:space="0" w:color="000000"/>
              <w:bottom w:val="single" w:sz="4" w:space="0" w:color="000000"/>
              <w:right w:val="single" w:sz="4" w:space="0" w:color="000000"/>
            </w:tcBorders>
            <w:vAlign w:val="center"/>
          </w:tcPr>
          <w:p w14:paraId="261737D7"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Circunstancia valorada</w:t>
            </w:r>
          </w:p>
          <w:p w14:paraId="63C608F9"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en la importancia de la</w:t>
            </w:r>
          </w:p>
          <w:p w14:paraId="5D6263BE" w14:textId="3F531871" w:rsidR="0020264A" w:rsidRPr="00A8598B"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afectación</w:t>
            </w:r>
          </w:p>
        </w:tc>
      </w:tr>
      <w:tr w:rsidR="0020264A" w:rsidRPr="00A8598B" w14:paraId="23B340FD" w14:textId="77777777" w:rsidTr="003A2AF8">
        <w:tc>
          <w:tcPr>
            <w:tcW w:w="6832" w:type="dxa"/>
            <w:gridSpan w:val="2"/>
            <w:tcBorders>
              <w:top w:val="single" w:sz="4" w:space="0" w:color="000000"/>
              <w:left w:val="single" w:sz="4" w:space="0" w:color="000000"/>
              <w:bottom w:val="single" w:sz="4" w:space="0" w:color="000000"/>
              <w:right w:val="nil"/>
            </w:tcBorders>
          </w:tcPr>
          <w:p w14:paraId="30231235"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701" w:type="dxa"/>
            <w:tcBorders>
              <w:top w:val="single" w:sz="4" w:space="0" w:color="000000"/>
              <w:left w:val="single" w:sz="4" w:space="0" w:color="000000"/>
              <w:bottom w:val="single" w:sz="4" w:space="0" w:color="000000"/>
              <w:right w:val="single" w:sz="4" w:space="0" w:color="000000"/>
            </w:tcBorders>
            <w:vAlign w:val="center"/>
          </w:tcPr>
          <w:p w14:paraId="4C7E4894" w14:textId="24887B99"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w:t>
            </w:r>
            <w:r w:rsidR="003A2AF8">
              <w:rPr>
                <w:rFonts w:ascii="Arial" w:eastAsia="Arial" w:hAnsi="Arial" w:cs="Arial"/>
                <w:b/>
                <w:sz w:val="20"/>
                <w:szCs w:val="18"/>
              </w:rPr>
              <w:t>2</w:t>
            </w:r>
          </w:p>
        </w:tc>
      </w:tr>
      <w:tr w:rsidR="0020264A" w:rsidRPr="00A8598B" w14:paraId="2868B6D9" w14:textId="77777777" w:rsidTr="003A2AF8">
        <w:tc>
          <w:tcPr>
            <w:tcW w:w="3575" w:type="dxa"/>
            <w:tcBorders>
              <w:top w:val="single" w:sz="4" w:space="0" w:color="000000"/>
              <w:left w:val="single" w:sz="4" w:space="0" w:color="000000"/>
              <w:bottom w:val="single" w:sz="4" w:space="0" w:color="000000"/>
              <w:right w:val="nil"/>
            </w:tcBorders>
          </w:tcPr>
          <w:p w14:paraId="2ED100FA"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257" w:type="dxa"/>
            <w:tcBorders>
              <w:top w:val="single" w:sz="4" w:space="0" w:color="000000"/>
              <w:left w:val="single" w:sz="4" w:space="0" w:color="000000"/>
              <w:bottom w:val="single" w:sz="4" w:space="0" w:color="000000"/>
              <w:right w:val="nil"/>
            </w:tcBorders>
          </w:tcPr>
          <w:p w14:paraId="231F5336"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701" w:type="dxa"/>
            <w:tcBorders>
              <w:top w:val="single" w:sz="4" w:space="0" w:color="000000"/>
              <w:left w:val="single" w:sz="4" w:space="0" w:color="000000"/>
              <w:bottom w:val="single" w:sz="4" w:space="0" w:color="000000"/>
              <w:right w:val="single" w:sz="4" w:space="0" w:color="000000"/>
            </w:tcBorders>
          </w:tcPr>
          <w:p w14:paraId="03C7F0AC"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20264A" w:rsidRPr="00A8598B" w14:paraId="77F9BDFF" w14:textId="77777777" w:rsidTr="003A2AF8">
        <w:tc>
          <w:tcPr>
            <w:tcW w:w="3575" w:type="dxa"/>
            <w:tcBorders>
              <w:top w:val="single" w:sz="4" w:space="0" w:color="000000"/>
              <w:left w:val="single" w:sz="4" w:space="0" w:color="000000"/>
              <w:bottom w:val="single" w:sz="4" w:space="0" w:color="000000"/>
              <w:right w:val="nil"/>
            </w:tcBorders>
            <w:vAlign w:val="center"/>
          </w:tcPr>
          <w:p w14:paraId="543B7DCB" w14:textId="77777777" w:rsidR="0020264A" w:rsidRPr="00A8598B" w:rsidRDefault="0020264A" w:rsidP="0087188C">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257" w:type="dxa"/>
            <w:tcBorders>
              <w:top w:val="single" w:sz="4" w:space="0" w:color="000000"/>
              <w:left w:val="single" w:sz="4" w:space="0" w:color="000000"/>
              <w:bottom w:val="single" w:sz="4" w:space="0" w:color="000000"/>
              <w:right w:val="nil"/>
            </w:tcBorders>
          </w:tcPr>
          <w:p w14:paraId="0955C238" w14:textId="77777777" w:rsidR="0020264A" w:rsidRPr="00A8598B" w:rsidRDefault="0020264A" w:rsidP="0087188C">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701" w:type="dxa"/>
            <w:tcBorders>
              <w:top w:val="single" w:sz="4" w:space="0" w:color="000000"/>
              <w:left w:val="single" w:sz="4" w:space="0" w:color="000000"/>
              <w:bottom w:val="single" w:sz="4" w:space="0" w:color="000000"/>
              <w:right w:val="single" w:sz="4" w:space="0" w:color="000000"/>
            </w:tcBorders>
            <w:vAlign w:val="center"/>
          </w:tcPr>
          <w:p w14:paraId="3A08A048" w14:textId="77777777" w:rsidR="0020264A" w:rsidRPr="00A8598B" w:rsidRDefault="0020264A" w:rsidP="0087188C">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14:paraId="0D6FBBB0" w14:textId="77777777" w:rsidR="006541B1" w:rsidRPr="00643BCF" w:rsidRDefault="006541B1"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23960B5E" w:rsidR="00E73283" w:rsidRPr="00643BCF" w:rsidRDefault="006541B1" w:rsidP="00E73283">
      <w:pPr>
        <w:spacing w:line="360" w:lineRule="auto"/>
        <w:jc w:val="center"/>
        <w:rPr>
          <w:rFonts w:ascii="Arial" w:eastAsia="Calibri" w:hAnsi="Arial" w:cs="Arial"/>
          <w:b/>
          <w:lang w:val="es-ES" w:eastAsia="en-US"/>
        </w:rPr>
      </w:pPr>
      <w:r>
        <w:rPr>
          <w:rFonts w:ascii="Arial" w:eastAsia="Calibri" w:hAnsi="Arial" w:cs="Arial"/>
          <w:b/>
          <w:lang w:val="es-ES" w:eastAsia="en-US"/>
        </w:rPr>
        <w:t>A = 0</w:t>
      </w:r>
      <w:r w:rsidR="003A2AF8">
        <w:rPr>
          <w:rFonts w:ascii="Arial" w:eastAsia="Calibri" w:hAnsi="Arial" w:cs="Arial"/>
          <w:b/>
          <w:lang w:val="es-ES" w:eastAsia="en-US"/>
        </w:rPr>
        <w:t>,2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7538C9F1"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94469C" w:rsidRPr="0094469C">
        <w:rPr>
          <w:rFonts w:ascii="Arial" w:eastAsia="Calibri" w:hAnsi="Arial" w:cs="Arial"/>
          <w:lang w:val="es-ES" w:eastAsia="en-US"/>
        </w:rPr>
        <w:t>SDA-08-2015-8535</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48B32CB7" w14:textId="77777777" w:rsidR="00BE6584" w:rsidRPr="008D5349" w:rsidRDefault="00BE6584" w:rsidP="00BE6584">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CC739B5" w14:textId="77777777" w:rsidR="00BE6584" w:rsidRPr="008D5349" w:rsidRDefault="00BE6584" w:rsidP="00BE6584">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2466EC85" w14:textId="1DCB5F36" w:rsidR="000B4B26" w:rsidRPr="00BE6584" w:rsidRDefault="00BE6584" w:rsidP="00BE6584">
      <w:pPr>
        <w:spacing w:after="200" w:line="360" w:lineRule="auto"/>
        <w:jc w:val="both"/>
        <w:rPr>
          <w:rFonts w:ascii="Arial" w:hAnsi="Arial" w:cs="Arial"/>
          <w:color w:val="000000"/>
          <w:lang w:eastAsia="es-CO"/>
        </w:rPr>
      </w:pPr>
      <w:r w:rsidRPr="008D5349">
        <w:rPr>
          <w:rFonts w:ascii="Arial" w:hAnsi="Arial" w:cs="Arial"/>
          <w:color w:val="000000"/>
          <w:lang w:eastAsia="es-CO"/>
        </w:rPr>
        <w:lastRenderedPageBreak/>
        <w:t>Siendo así, consultado el Registro Único Empresarial y Social de Cámaras de Comercio, se encuentra que la sociedad</w:t>
      </w:r>
      <w:r w:rsidR="0003060E">
        <w:rPr>
          <w:rFonts w:ascii="Arial" w:hAnsi="Arial" w:cs="Arial"/>
          <w:color w:val="000000"/>
          <w:lang w:eastAsia="es-CO"/>
        </w:rPr>
        <w:t xml:space="preserve"> PACKVISION S.A.S.</w:t>
      </w:r>
      <w:r>
        <w:rPr>
          <w:rFonts w:ascii="Arial" w:hAnsi="Arial" w:cs="Arial"/>
          <w:color w:val="000000"/>
          <w:lang w:eastAsia="es-CO"/>
        </w:rPr>
        <w:t xml:space="preserve">, </w:t>
      </w:r>
      <w:r w:rsidRPr="008D5349">
        <w:rPr>
          <w:rFonts w:ascii="Arial" w:hAnsi="Arial" w:cs="Arial"/>
          <w:color w:val="000000"/>
          <w:lang w:eastAsia="es-CO"/>
        </w:rPr>
        <w:t xml:space="preserve">cuenta con ingresos por actividad ordinaria del año inmediatamente anterior de  </w:t>
      </w:r>
      <w:r>
        <w:rPr>
          <w:rFonts w:ascii="Arial" w:hAnsi="Arial" w:cs="Arial"/>
          <w:color w:val="000000"/>
          <w:lang w:eastAsia="es-CO"/>
        </w:rPr>
        <w:t xml:space="preserve">$ </w:t>
      </w:r>
      <w:r w:rsidR="0003060E" w:rsidRPr="0003060E">
        <w:rPr>
          <w:rFonts w:ascii="Arial" w:hAnsi="Arial" w:cs="Arial"/>
          <w:color w:val="000000"/>
          <w:lang w:eastAsia="es-CO"/>
        </w:rPr>
        <w:t xml:space="preserve"> 11.029.228.865</w:t>
      </w:r>
      <w:r w:rsidR="0003060E">
        <w:rPr>
          <w:rFonts w:ascii="Arial" w:hAnsi="Arial" w:cs="Arial"/>
          <w:color w:val="000000"/>
          <w:lang w:eastAsia="es-CO"/>
        </w:rPr>
        <w:t xml:space="preserve"> </w:t>
      </w:r>
      <w:r w:rsidRPr="008D5349">
        <w:rPr>
          <w:rFonts w:ascii="Arial" w:hAnsi="Arial" w:cs="Arial"/>
          <w:color w:val="000000"/>
          <w:lang w:eastAsia="es-CO"/>
        </w:rPr>
        <w:t>pesos lo que la clasifi</w:t>
      </w:r>
      <w:r w:rsidR="0003060E">
        <w:rPr>
          <w:rFonts w:ascii="Arial" w:hAnsi="Arial" w:cs="Arial"/>
          <w:color w:val="000000"/>
          <w:lang w:eastAsia="es-CO"/>
        </w:rPr>
        <w:t>ca como una empresa mediana</w:t>
      </w:r>
      <w:r w:rsidRPr="008D5349">
        <w:rPr>
          <w:rFonts w:ascii="Arial" w:hAnsi="Arial" w:cs="Arial"/>
          <w:color w:val="000000"/>
          <w:lang w:eastAsia="es-CO"/>
        </w:rPr>
        <w:t>.</w:t>
      </w:r>
    </w:p>
    <w:p w14:paraId="1B8C7FBD" w14:textId="7108C19C" w:rsidR="000B4B26" w:rsidRDefault="0003060E" w:rsidP="000B4B26">
      <w:pPr>
        <w:spacing w:line="360" w:lineRule="auto"/>
        <w:jc w:val="center"/>
      </w:pPr>
      <w:r w:rsidRPr="0003060E">
        <w:drawing>
          <wp:inline distT="0" distB="0" distL="0" distR="0" wp14:anchorId="77F874E1" wp14:editId="24884417">
            <wp:extent cx="2707972" cy="31089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3542" cy="3115354"/>
                    </a:xfrm>
                    <a:prstGeom prst="rect">
                      <a:avLst/>
                    </a:prstGeom>
                  </pic:spPr>
                </pic:pic>
              </a:graphicData>
            </a:graphic>
          </wp:inline>
        </w:drawing>
      </w:r>
    </w:p>
    <w:p w14:paraId="1DC70002" w14:textId="0D1C0885" w:rsidR="000B4B26" w:rsidRDefault="00BE6584" w:rsidP="000B4B26">
      <w:pPr>
        <w:spacing w:line="360" w:lineRule="auto"/>
        <w:jc w:val="center"/>
        <w:rPr>
          <w:rFonts w:ascii="Arial" w:eastAsia="Arial" w:hAnsi="Arial" w:cs="Arial"/>
        </w:rPr>
      </w:pPr>
      <w:r>
        <w:rPr>
          <w:rFonts w:ascii="Arial" w:eastAsia="Arial" w:hAnsi="Arial" w:cs="Arial"/>
        </w:rPr>
        <w:t>Fuente: RUES</w:t>
      </w:r>
    </w:p>
    <w:p w14:paraId="077F8AEB" w14:textId="77777777" w:rsidR="00BE6584" w:rsidRPr="000B4B26" w:rsidRDefault="00BE6584" w:rsidP="000B4B26">
      <w:pPr>
        <w:spacing w:line="360" w:lineRule="auto"/>
        <w:jc w:val="center"/>
        <w:rPr>
          <w:rFonts w:ascii="Arial" w:eastAsia="Arial" w:hAnsi="Arial" w:cs="Arial"/>
        </w:rPr>
      </w:pPr>
    </w:p>
    <w:p w14:paraId="2C5770BC" w14:textId="4E2ACCC5" w:rsidR="000B4B26" w:rsidRPr="00BE6584" w:rsidRDefault="00BE6584" w:rsidP="00BE6584">
      <w:pPr>
        <w:spacing w:after="200" w:line="360" w:lineRule="auto"/>
        <w:jc w:val="both"/>
        <w:rPr>
          <w:rFonts w:ascii="Arial" w:hAnsi="Arial" w:cs="Arial"/>
          <w:lang w:eastAsia="es-CO"/>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Pr>
          <w:rFonts w:ascii="Arial" w:hAnsi="Arial" w:cs="Arial"/>
          <w:color w:val="000000"/>
          <w:lang w:eastAsia="es-CO"/>
        </w:rPr>
        <w:t>un factor de ponderación de 1.</w:t>
      </w:r>
    </w:p>
    <w:p w14:paraId="318C9492" w14:textId="6527D630" w:rsidR="000B4B26" w:rsidRDefault="00BE6584" w:rsidP="000B4B26">
      <w:pPr>
        <w:spacing w:line="360" w:lineRule="auto"/>
        <w:jc w:val="center"/>
        <w:rPr>
          <w:rFonts w:ascii="Arial" w:eastAsia="Arial" w:hAnsi="Arial" w:cs="Arial"/>
          <w:b/>
          <w:color w:val="FF0000"/>
        </w:rPr>
      </w:pPr>
      <w:r>
        <w:rPr>
          <w:rFonts w:ascii="Arial" w:eastAsia="Arial" w:hAnsi="Arial" w:cs="Arial"/>
          <w:b/>
          <w:color w:val="000000"/>
        </w:rPr>
        <w:t xml:space="preserve">Cs = </w:t>
      </w:r>
      <w:r w:rsidR="0003060E">
        <w:rPr>
          <w:rFonts w:ascii="Arial" w:eastAsia="Arial" w:hAnsi="Arial" w:cs="Arial"/>
          <w:b/>
          <w:color w:val="000000"/>
        </w:rPr>
        <w:t>0,75</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lastRenderedPageBreak/>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BE6584" w:rsidRDefault="00E73283" w:rsidP="00E73283">
      <w:pPr>
        <w:spacing w:line="360" w:lineRule="auto"/>
        <w:jc w:val="center"/>
        <w:rPr>
          <w:rFonts w:ascii="Arial" w:eastAsia="Calibri" w:hAnsi="Arial" w:cs="Arial"/>
          <w:b/>
          <w:iCs/>
          <w:szCs w:val="22"/>
          <w:lang w:eastAsia="es-CO"/>
        </w:rPr>
      </w:pPr>
      <w:r w:rsidRPr="00BE6584">
        <w:rPr>
          <w:rFonts w:ascii="Arial" w:eastAsia="Calibri" w:hAnsi="Arial" w:cs="Arial"/>
          <w:b/>
          <w:iCs/>
          <w:szCs w:val="22"/>
          <w:lang w:eastAsia="es-CO"/>
        </w:rPr>
        <w:t xml:space="preserve">Multa </w:t>
      </w:r>
      <w:r w:rsidRPr="00BE6584">
        <w:rPr>
          <w:rFonts w:ascii="Arial" w:eastAsia="SymbolMT" w:hAnsi="Arial" w:cs="Arial"/>
          <w:b/>
          <w:szCs w:val="22"/>
          <w:lang w:eastAsia="es-CO"/>
        </w:rPr>
        <w:t xml:space="preserve">= </w:t>
      </w:r>
      <w:r w:rsidRPr="00BE6584">
        <w:rPr>
          <w:rFonts w:ascii="Arial" w:eastAsia="Calibri" w:hAnsi="Arial" w:cs="Arial"/>
          <w:b/>
          <w:iCs/>
          <w:szCs w:val="22"/>
          <w:lang w:eastAsia="es-CO"/>
        </w:rPr>
        <w:t xml:space="preserve">B </w:t>
      </w:r>
      <w:r w:rsidRPr="00BE6584">
        <w:rPr>
          <w:rFonts w:ascii="Arial" w:eastAsia="SymbolMT" w:hAnsi="Arial" w:cs="Arial"/>
          <w:b/>
          <w:szCs w:val="22"/>
          <w:lang w:eastAsia="es-CO"/>
        </w:rPr>
        <w:t>+ [</w:t>
      </w:r>
      <w:r w:rsidRPr="00BE6584">
        <w:rPr>
          <w:rFonts w:ascii="Arial" w:eastAsia="Calibri" w:hAnsi="Arial" w:cs="Arial"/>
          <w:b/>
          <w:szCs w:val="22"/>
          <w:lang w:eastAsia="es-CO"/>
        </w:rPr>
        <w:t>(α</w:t>
      </w:r>
      <w:r w:rsidRPr="00BE6584">
        <w:rPr>
          <w:rFonts w:ascii="Symbol" w:eastAsia="Calibri" w:hAnsi="Symbol" w:cs="Arial"/>
          <w:b/>
          <w:szCs w:val="22"/>
          <w:lang w:eastAsia="es-CO"/>
        </w:rPr>
        <w:t></w:t>
      </w:r>
      <w:r w:rsidRPr="00BE6584">
        <w:rPr>
          <w:rFonts w:ascii="Arial" w:eastAsia="Calibri" w:hAnsi="Arial" w:cs="Arial"/>
          <w:b/>
          <w:szCs w:val="22"/>
          <w:lang w:eastAsia="es-CO"/>
        </w:rPr>
        <w:t xml:space="preserve">*r) </w:t>
      </w:r>
      <w:r w:rsidRPr="00BE6584">
        <w:rPr>
          <w:rFonts w:ascii="Arial" w:eastAsia="SymbolMT" w:hAnsi="Arial" w:cs="Arial"/>
          <w:b/>
          <w:szCs w:val="22"/>
          <w:lang w:eastAsia="es-CO"/>
        </w:rPr>
        <w:t xml:space="preserve">* </w:t>
      </w:r>
      <w:r w:rsidRPr="00BE6584">
        <w:rPr>
          <w:rFonts w:ascii="Arial" w:eastAsia="Calibri" w:hAnsi="Arial" w:cs="Arial"/>
          <w:b/>
          <w:szCs w:val="22"/>
          <w:lang w:eastAsia="es-CO"/>
        </w:rPr>
        <w:t>(1</w:t>
      </w:r>
      <w:r w:rsidRPr="00BE6584">
        <w:rPr>
          <w:rFonts w:ascii="Arial" w:eastAsia="SymbolMT" w:hAnsi="Arial" w:cs="Arial"/>
          <w:b/>
          <w:szCs w:val="22"/>
          <w:lang w:eastAsia="es-CO"/>
        </w:rPr>
        <w:t xml:space="preserve">+ </w:t>
      </w:r>
      <w:r w:rsidRPr="00BE6584">
        <w:rPr>
          <w:rFonts w:ascii="Arial" w:eastAsia="Calibri" w:hAnsi="Arial" w:cs="Arial"/>
          <w:b/>
          <w:szCs w:val="22"/>
          <w:lang w:eastAsia="es-CO"/>
        </w:rPr>
        <w:t xml:space="preserve">A) </w:t>
      </w:r>
      <w:r w:rsidRPr="00BE6584">
        <w:rPr>
          <w:rFonts w:ascii="Arial" w:eastAsia="SymbolMT" w:hAnsi="Arial" w:cs="Arial"/>
          <w:b/>
          <w:szCs w:val="22"/>
          <w:lang w:eastAsia="es-CO"/>
        </w:rPr>
        <w:t xml:space="preserve">+ </w:t>
      </w:r>
      <w:r w:rsidRPr="00BE6584">
        <w:rPr>
          <w:rFonts w:ascii="Arial" w:eastAsia="Calibri" w:hAnsi="Arial" w:cs="Arial"/>
          <w:b/>
          <w:iCs/>
          <w:szCs w:val="22"/>
          <w:lang w:eastAsia="es-CO"/>
        </w:rPr>
        <w:t>Ca</w:t>
      </w:r>
      <w:r w:rsidRPr="00BE6584">
        <w:rPr>
          <w:rFonts w:ascii="Arial" w:eastAsia="SymbolMT" w:hAnsi="Arial" w:cs="Arial"/>
          <w:b/>
          <w:szCs w:val="22"/>
          <w:lang w:eastAsia="es-CO"/>
        </w:rPr>
        <w:t xml:space="preserve">] </w:t>
      </w:r>
      <w:r w:rsidRPr="00BE6584">
        <w:rPr>
          <w:rFonts w:ascii="Cambria Math" w:eastAsia="SymbolMT" w:hAnsi="Cambria Math" w:cs="Cambria Math"/>
          <w:b/>
          <w:szCs w:val="22"/>
          <w:lang w:eastAsia="es-CO"/>
        </w:rPr>
        <w:t>∗</w:t>
      </w:r>
      <w:r w:rsidRPr="00BE6584">
        <w:rPr>
          <w:rFonts w:ascii="Arial" w:eastAsia="Calibri" w:hAnsi="Arial" w:cs="Arial"/>
          <w:b/>
          <w:iCs/>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2CCD7564" w:rsidR="00E73283" w:rsidRPr="00B92E1A" w:rsidRDefault="00BE6584" w:rsidP="00E73283">
      <w:pPr>
        <w:spacing w:line="360" w:lineRule="auto"/>
        <w:jc w:val="center"/>
        <w:rPr>
          <w:rFonts w:ascii="Arial" w:hAnsi="Arial" w:cs="Arial"/>
          <w:iCs/>
          <w:sz w:val="18"/>
          <w:szCs w:val="16"/>
          <w:lang w:eastAsia="es-CO"/>
        </w:rPr>
      </w:pPr>
      <w:r>
        <w:rPr>
          <w:rFonts w:ascii="Arial" w:hAnsi="Arial" w:cs="Arial"/>
          <w:color w:val="000000"/>
          <w:sz w:val="18"/>
          <w:szCs w:val="16"/>
          <w:shd w:val="clear" w:color="auto" w:fill="FFFFFF"/>
        </w:rPr>
        <w:t>Tabla 7</w:t>
      </w:r>
      <w:r w:rsidR="00E73283" w:rsidRPr="00B92E1A">
        <w:rPr>
          <w:rFonts w:ascii="Arial" w:hAnsi="Arial" w:cs="Arial"/>
          <w:color w:val="000000"/>
          <w:sz w:val="18"/>
          <w:szCs w:val="16"/>
          <w:shd w:val="clear" w:color="auto" w:fill="FFFFFF"/>
        </w:rPr>
        <w:t>.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2F6EECA1" w:rsidR="00AA4FD0" w:rsidRPr="00B92E1A" w:rsidRDefault="0003060E" w:rsidP="00AA4FD0">
            <w:pPr>
              <w:jc w:val="center"/>
              <w:rPr>
                <w:rFonts w:ascii="Arial" w:hAnsi="Arial" w:cs="Arial"/>
                <w:sz w:val="20"/>
                <w:szCs w:val="22"/>
                <w:lang w:val="es-CO" w:eastAsia="en-US"/>
              </w:rPr>
            </w:pPr>
            <w:r>
              <w:rPr>
                <w:rFonts w:ascii="Arial" w:hAnsi="Arial" w:cs="Arial"/>
                <w:sz w:val="20"/>
                <w:szCs w:val="22"/>
                <w:lang w:val="es-CO" w:eastAsia="en-US"/>
              </w:rPr>
              <w:t>2</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380FBF88" w14:textId="77777777" w:rsidR="00BE6584" w:rsidRPr="00BE6584" w:rsidRDefault="00BE6584" w:rsidP="00BE6584">
            <w:pPr>
              <w:jc w:val="center"/>
              <w:rPr>
                <w:rFonts w:ascii="Arial" w:hAnsi="Arial" w:cs="Arial"/>
                <w:color w:val="000000"/>
                <w:sz w:val="20"/>
                <w:szCs w:val="22"/>
              </w:rPr>
            </w:pPr>
            <w:r w:rsidRPr="00BE6584">
              <w:rPr>
                <w:rFonts w:ascii="Arial" w:hAnsi="Arial" w:cs="Arial"/>
                <w:color w:val="000000"/>
                <w:sz w:val="20"/>
                <w:szCs w:val="22"/>
              </w:rPr>
              <w:t>$62.893.060</w:t>
            </w:r>
          </w:p>
          <w:p w14:paraId="7BE1DF61" w14:textId="484271AC"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3FFCE09" w:rsidR="00E73283" w:rsidRPr="00B92E1A" w:rsidRDefault="005C4CE1"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BE6584">
              <w:rPr>
                <w:rFonts w:ascii="Arial" w:hAnsi="Arial" w:cs="Arial"/>
                <w:color w:val="000000"/>
                <w:sz w:val="20"/>
                <w:szCs w:val="22"/>
              </w:rPr>
              <w:t>,</w:t>
            </w:r>
            <w:r w:rsidR="0003060E">
              <w:rPr>
                <w:rFonts w:ascii="Arial" w:hAnsi="Arial" w:cs="Arial"/>
                <w:color w:val="000000"/>
                <w:sz w:val="20"/>
                <w:szCs w:val="22"/>
              </w:rPr>
              <w:t>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54489961" w:rsidR="00E73283" w:rsidRPr="00B92E1A" w:rsidRDefault="0003060E" w:rsidP="002273F2">
            <w:pPr>
              <w:spacing w:line="360" w:lineRule="auto"/>
              <w:jc w:val="center"/>
              <w:rPr>
                <w:rFonts w:ascii="Arial" w:hAnsi="Arial" w:cs="Arial"/>
                <w:color w:val="000000"/>
                <w:sz w:val="20"/>
                <w:szCs w:val="22"/>
              </w:rPr>
            </w:pPr>
            <w:r>
              <w:rPr>
                <w:rFonts w:ascii="Arial" w:hAnsi="Arial" w:cs="Arial"/>
                <w:color w:val="000000"/>
                <w:sz w:val="20"/>
                <w:szCs w:val="22"/>
              </w:rPr>
              <w:t>0,75</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53DDA7C2"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0003060E">
        <w:rPr>
          <w:rFonts w:ascii="Arial" w:hAnsi="Arial" w:cs="Arial"/>
          <w:b/>
          <w:bCs/>
        </w:rPr>
        <w:t xml:space="preserve"> + [(2</w:t>
      </w:r>
      <w:r w:rsidRPr="00B92E1A">
        <w:rPr>
          <w:rFonts w:ascii="Arial" w:hAnsi="Arial" w:cs="Arial"/>
          <w:b/>
          <w:bCs/>
        </w:rPr>
        <w:t xml:space="preserve"> ×</w:t>
      </w:r>
      <w:r w:rsidR="005C4CE1">
        <w:rPr>
          <w:rFonts w:ascii="Arial MT" w:eastAsia="Arial MT" w:hAnsi="Arial MT" w:cs="Arial MT"/>
          <w:b/>
          <w:bCs/>
          <w:spacing w:val="-2"/>
          <w:lang w:val="es-ES" w:eastAsia="en-US"/>
        </w:rPr>
        <w:t xml:space="preserve"> </w:t>
      </w:r>
      <w:r w:rsidR="00BE6584" w:rsidRPr="00BE6584">
        <w:rPr>
          <w:rFonts w:ascii="Arial MT" w:eastAsia="Arial MT" w:hAnsi="Arial MT" w:cs="Arial MT"/>
          <w:b/>
          <w:bCs/>
          <w:spacing w:val="-2"/>
          <w:lang w:val="es-ES" w:eastAsia="en-US"/>
        </w:rPr>
        <w:t>$62.893.060</w:t>
      </w:r>
      <w:r w:rsidRPr="00B92E1A">
        <w:rPr>
          <w:rFonts w:ascii="Arial" w:hAnsi="Arial" w:cs="Arial"/>
          <w:b/>
          <w:bCs/>
        </w:rPr>
        <w:t xml:space="preserve">× (1+ </w:t>
      </w:r>
      <w:r w:rsidR="0003060E">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0003060E">
        <w:rPr>
          <w:rFonts w:ascii="Arial" w:hAnsi="Arial" w:cs="Arial"/>
          <w:b/>
          <w:bCs/>
        </w:rPr>
        <w:t>] × 0,75</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11E79A8E"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03060E" w:rsidRPr="0003060E">
        <w:rPr>
          <w:rFonts w:ascii="Arial" w:hAnsi="Arial" w:cs="Arial"/>
          <w:b/>
          <w:bCs/>
          <w:iCs/>
        </w:rPr>
        <w:t xml:space="preserve">CIENTO ONCE MILLONES SEISCIENTOS NOVENTA Y OCHO MIL SETENTA Y CINCO </w:t>
      </w:r>
      <w:r w:rsidRPr="00B92E1A">
        <w:rPr>
          <w:rFonts w:ascii="Arial" w:hAnsi="Arial" w:cs="Arial"/>
          <w:b/>
          <w:bCs/>
          <w:iCs/>
          <w:noProof/>
        </w:rPr>
        <w:t xml:space="preserve">PESOS M/CTE </w:t>
      </w:r>
      <w:r w:rsidR="00AA4FD0">
        <w:rPr>
          <w:rFonts w:ascii="Arial" w:hAnsi="Arial" w:cs="Arial"/>
          <w:b/>
          <w:bCs/>
          <w:iCs/>
          <w:noProof/>
        </w:rPr>
        <w:t>(</w:t>
      </w:r>
      <w:r w:rsidR="0003060E" w:rsidRPr="0003060E">
        <w:rPr>
          <w:rFonts w:ascii="Arial" w:hAnsi="Arial" w:cs="Arial"/>
          <w:b/>
          <w:bCs/>
          <w:iCs/>
          <w:noProof/>
        </w:rPr>
        <w:t>$ 111.698.075</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w:t>
      </w:r>
      <w:r w:rsidRPr="00083ACF">
        <w:rPr>
          <w:rFonts w:ascii="Arial" w:eastAsia="Arial" w:hAnsi="Arial" w:cs="Arial"/>
          <w:bCs/>
          <w:i/>
          <w:color w:val="000000" w:themeColor="text1"/>
        </w:rPr>
        <w:lastRenderedPageBreak/>
        <w:t xml:space="preserve">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7777777" w:rsidR="006435AA" w:rsidRDefault="006435AA" w:rsidP="006435AA">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7E3E48"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47C6B797" w:rsidR="006435AA" w:rsidRDefault="007E3E48"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111.698.075</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5691C938"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03060E" w:rsidRPr="0003060E">
        <w:rPr>
          <w:rFonts w:ascii="Arial" w:hAnsi="Arial" w:cs="Arial"/>
          <w:b/>
        </w:rPr>
        <w:t>9.669,15</w:t>
      </w:r>
      <w:r w:rsidR="0003060E">
        <w:rPr>
          <w:rFonts w:ascii="Arial" w:hAnsi="Arial" w:cs="Arial"/>
          <w:b/>
        </w:rPr>
        <w:t xml:space="preserve"> </w:t>
      </w:r>
      <w:r w:rsidR="0003060E" w:rsidRPr="00AA4FD0">
        <w:rPr>
          <w:rFonts w:ascii="Arial" w:hAnsi="Arial" w:cs="Arial"/>
          <w:b/>
        </w:rPr>
        <w:t>UVB</w:t>
      </w:r>
    </w:p>
    <w:p w14:paraId="6FA5BD07" w14:textId="77777777" w:rsidR="00E73283" w:rsidRPr="00B92E1A" w:rsidRDefault="00E73283" w:rsidP="00E35D7A">
      <w:pPr>
        <w:pStyle w:val="Ttulo1"/>
        <w:rPr>
          <w:szCs w:val="24"/>
        </w:rPr>
      </w:pPr>
      <w:r w:rsidRPr="00B92E1A">
        <w:rPr>
          <w:szCs w:val="24"/>
        </w:rPr>
        <w:lastRenderedPageBreak/>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4A86B415" w:rsidR="00E73283" w:rsidRPr="00BE6584" w:rsidRDefault="00BE6584" w:rsidP="00BE6584">
      <w:pPr>
        <w:spacing w:line="360" w:lineRule="auto"/>
        <w:jc w:val="both"/>
        <w:rPr>
          <w:rFonts w:ascii="Arial" w:hAnsi="Arial" w:cs="Arial"/>
          <w:b/>
        </w:rPr>
      </w:pPr>
      <w:r>
        <w:rPr>
          <w:rFonts w:ascii="Arial" w:hAnsi="Arial" w:cs="Arial"/>
        </w:rPr>
        <w:t>Se sugiere imponer a la sociedad</w:t>
      </w:r>
      <w:r w:rsidR="00E73283" w:rsidRPr="00B92E1A">
        <w:rPr>
          <w:rFonts w:ascii="Arial" w:hAnsi="Arial" w:cs="Arial"/>
        </w:rPr>
        <w:t xml:space="preserve"> </w:t>
      </w:r>
      <w:r w:rsidR="0003060E">
        <w:rPr>
          <w:rFonts w:ascii="Arial" w:hAnsi="Arial" w:cs="Arial"/>
          <w:b/>
        </w:rPr>
        <w:t xml:space="preserve">PACKVISION </w:t>
      </w:r>
      <w:r w:rsidRPr="00BE6584">
        <w:rPr>
          <w:rFonts w:ascii="Arial" w:hAnsi="Arial" w:cs="Arial"/>
          <w:b/>
        </w:rPr>
        <w:t>S.A</w:t>
      </w:r>
      <w:r w:rsidRPr="00BE6584">
        <w:rPr>
          <w:rFonts w:ascii="Arial" w:hAnsi="Arial" w:cs="Arial"/>
        </w:rPr>
        <w:t xml:space="preserve">., identificada con NIT </w:t>
      </w:r>
      <w:r w:rsidR="0003060E" w:rsidRPr="0003060E">
        <w:rPr>
          <w:rFonts w:ascii="Arial" w:hAnsi="Arial" w:cs="Arial"/>
        </w:rPr>
        <w:t>900.277.192-1</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03060E" w:rsidRPr="0003060E">
        <w:rPr>
          <w:rFonts w:ascii="Arial" w:hAnsi="Arial" w:cs="Arial"/>
          <w:b/>
          <w:bCs/>
          <w:iCs/>
        </w:rPr>
        <w:t xml:space="preserve">CIENTO ONCE MILLONES SEISCIENTOS NOVENTA Y OCHO MIL SETENTA Y CINCO </w:t>
      </w:r>
      <w:r w:rsidR="0003060E" w:rsidRPr="00B92E1A">
        <w:rPr>
          <w:rFonts w:ascii="Arial" w:hAnsi="Arial" w:cs="Arial"/>
          <w:b/>
          <w:bCs/>
          <w:iCs/>
          <w:noProof/>
        </w:rPr>
        <w:t xml:space="preserve">PESOS M/CTE </w:t>
      </w:r>
      <w:r w:rsidR="0003060E">
        <w:rPr>
          <w:rFonts w:ascii="Arial" w:hAnsi="Arial" w:cs="Arial"/>
          <w:b/>
          <w:bCs/>
          <w:iCs/>
          <w:noProof/>
        </w:rPr>
        <w:t>(</w:t>
      </w:r>
      <w:r w:rsidR="0003060E" w:rsidRPr="0003060E">
        <w:rPr>
          <w:rFonts w:ascii="Arial" w:hAnsi="Arial" w:cs="Arial"/>
          <w:b/>
          <w:bCs/>
          <w:iCs/>
          <w:noProof/>
        </w:rPr>
        <w:t>$ 111.698.075</w:t>
      </w:r>
      <w:r w:rsidR="0003060E" w:rsidRPr="00B92E1A">
        <w:rPr>
          <w:rFonts w:ascii="Arial" w:hAnsi="Arial" w:cs="Arial"/>
          <w:b/>
          <w:bCs/>
          <w:iCs/>
          <w:noProof/>
        </w:rPr>
        <w:t>)</w:t>
      </w:r>
      <w:r w:rsidR="0003060E">
        <w:rPr>
          <w:rFonts w:ascii="Arial" w:hAnsi="Arial" w:cs="Arial"/>
          <w:b/>
          <w:bCs/>
          <w:iCs/>
          <w:noProof/>
        </w:rPr>
        <w:t xml:space="preserve"> </w:t>
      </w:r>
      <w:r w:rsidR="00E73283" w:rsidRPr="00B92E1A">
        <w:rPr>
          <w:rFonts w:ascii="Arial" w:hAnsi="Arial" w:cs="Arial"/>
        </w:rPr>
        <w:t>equivalentes a</w:t>
      </w:r>
      <w:r w:rsidR="0003060E" w:rsidRPr="0003060E">
        <w:rPr>
          <w:rFonts w:ascii="Arial" w:hAnsi="Arial" w:cs="Arial"/>
          <w:b/>
        </w:rPr>
        <w:t xml:space="preserve"> 9.669,15</w:t>
      </w:r>
      <w:r w:rsidR="0003060E">
        <w:rPr>
          <w:rFonts w:ascii="Arial" w:hAnsi="Arial" w:cs="Arial"/>
          <w:b/>
        </w:rPr>
        <w:t xml:space="preserve"> </w:t>
      </w:r>
      <w:r w:rsidR="00AA4FD0" w:rsidRPr="00AA4FD0">
        <w:rPr>
          <w:rFonts w:ascii="Arial" w:hAnsi="Arial" w:cs="Arial"/>
          <w:b/>
        </w:rPr>
        <w:t>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03060E" w:rsidRPr="0003060E">
        <w:rPr>
          <w:rFonts w:ascii="Arial" w:hAnsi="Arial" w:cs="Arial"/>
          <w:iCs/>
          <w:color w:val="000000"/>
        </w:rPr>
        <w:t>05411 del 31 de diciembre de 2017</w:t>
      </w:r>
      <w:r w:rsidR="00B92E1A">
        <w:rPr>
          <w:rFonts w:ascii="Arial" w:hAnsi="Arial" w:cs="Arial"/>
          <w:iCs/>
          <w:color w:val="000000"/>
        </w:rPr>
        <w:t>.</w:t>
      </w:r>
      <w:bookmarkStart w:id="7" w:name="_GoBack"/>
      <w:bookmarkEnd w:id="7"/>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9F1D1" w14:textId="77777777" w:rsidR="00E97091" w:rsidRDefault="00E97091">
      <w:r>
        <w:separator/>
      </w:r>
    </w:p>
  </w:endnote>
  <w:endnote w:type="continuationSeparator" w:id="0">
    <w:p w14:paraId="2D5BF51B" w14:textId="77777777" w:rsidR="00E97091" w:rsidRDefault="00E9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7E3E48" w:rsidRDefault="007E3E48">
    <w:pPr>
      <w:pStyle w:val="Piedepgina"/>
      <w:jc w:val="right"/>
    </w:pPr>
    <w:r>
      <w:fldChar w:fldCharType="begin"/>
    </w:r>
    <w:r>
      <w:instrText>PAGE   \* MERGEFORMAT</w:instrText>
    </w:r>
    <w:r>
      <w:fldChar w:fldCharType="separate"/>
    </w:r>
    <w:r w:rsidR="0003060E" w:rsidRPr="0003060E">
      <w:rPr>
        <w:noProof/>
        <w:lang w:val="es-ES"/>
      </w:rPr>
      <w:t>17</w:t>
    </w:r>
    <w:r>
      <w:fldChar w:fldCharType="end"/>
    </w:r>
  </w:p>
  <w:p w14:paraId="0674D7AC" w14:textId="77777777" w:rsidR="007E3E48" w:rsidRPr="00D5747F" w:rsidRDefault="007E3E48"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7E3E48" w14:paraId="479F42EE" w14:textId="77777777">
      <w:trPr>
        <w:trHeight w:val="1320"/>
      </w:trPr>
      <w:tc>
        <w:tcPr>
          <w:tcW w:w="4824" w:type="dxa"/>
          <w:tcMar>
            <w:top w:w="0" w:type="dxa"/>
            <w:left w:w="0" w:type="dxa"/>
            <w:bottom w:w="0" w:type="dxa"/>
            <w:right w:w="0" w:type="dxa"/>
          </w:tcMar>
          <w:vAlign w:val="center"/>
        </w:tcPr>
        <w:p w14:paraId="4B8295B6" w14:textId="77777777" w:rsidR="007E3E48" w:rsidRDefault="007E3E48">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8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7E3E48" w:rsidRDefault="007E3E48">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7E3E48" w:rsidRDefault="007E3E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4176C" w14:textId="77777777" w:rsidR="00E97091" w:rsidRDefault="00E97091">
      <w:r>
        <w:separator/>
      </w:r>
    </w:p>
  </w:footnote>
  <w:footnote w:type="continuationSeparator" w:id="0">
    <w:p w14:paraId="57EC8C8A" w14:textId="77777777" w:rsidR="00E97091" w:rsidRDefault="00E9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7E3E48" w:rsidRPr="009A0F0C" w:rsidRDefault="007E3E48"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7E3E48" w14:paraId="77F7E56D" w14:textId="77777777">
      <w:tc>
        <w:tcPr>
          <w:tcW w:w="9406" w:type="dxa"/>
          <w:tcMar>
            <w:top w:w="160" w:type="dxa"/>
            <w:left w:w="0" w:type="dxa"/>
            <w:bottom w:w="0" w:type="dxa"/>
            <w:right w:w="0" w:type="dxa"/>
          </w:tcMar>
        </w:tcPr>
        <w:p w14:paraId="4270AF0A" w14:textId="77777777" w:rsidR="007E3E48" w:rsidRDefault="007E3E48">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7E3E48" w:rsidRDefault="007E3E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5EE352E"/>
    <w:multiLevelType w:val="hybridMultilevel"/>
    <w:tmpl w:val="1D1C1546"/>
    <w:lvl w:ilvl="0" w:tplc="AAE803F4">
      <w:start w:val="5"/>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4"/>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 w:numId="12">
    <w:abstractNumId w:val="8"/>
  </w:num>
  <w:num w:numId="13">
    <w:abstractNumId w:val="6"/>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060E"/>
    <w:rsid w:val="0003713E"/>
    <w:rsid w:val="000624EE"/>
    <w:rsid w:val="000B4B26"/>
    <w:rsid w:val="000C1C63"/>
    <w:rsid w:val="000D65E2"/>
    <w:rsid w:val="000E0613"/>
    <w:rsid w:val="00103FDA"/>
    <w:rsid w:val="00126EA5"/>
    <w:rsid w:val="00145CD6"/>
    <w:rsid w:val="00167773"/>
    <w:rsid w:val="001919B9"/>
    <w:rsid w:val="00192F92"/>
    <w:rsid w:val="001A570D"/>
    <w:rsid w:val="001D5AD5"/>
    <w:rsid w:val="001E642D"/>
    <w:rsid w:val="001E79EF"/>
    <w:rsid w:val="001F0AFA"/>
    <w:rsid w:val="0020264A"/>
    <w:rsid w:val="00207F95"/>
    <w:rsid w:val="002273F2"/>
    <w:rsid w:val="00254311"/>
    <w:rsid w:val="00270D98"/>
    <w:rsid w:val="002778D1"/>
    <w:rsid w:val="002C5EF8"/>
    <w:rsid w:val="00333EAC"/>
    <w:rsid w:val="00340AC7"/>
    <w:rsid w:val="00357C54"/>
    <w:rsid w:val="0036725F"/>
    <w:rsid w:val="00375C8B"/>
    <w:rsid w:val="003A1E78"/>
    <w:rsid w:val="003A2AF8"/>
    <w:rsid w:val="003B66A3"/>
    <w:rsid w:val="004134B1"/>
    <w:rsid w:val="0041521C"/>
    <w:rsid w:val="00424908"/>
    <w:rsid w:val="004876A1"/>
    <w:rsid w:val="004F7D56"/>
    <w:rsid w:val="00500680"/>
    <w:rsid w:val="00505B5D"/>
    <w:rsid w:val="005649BA"/>
    <w:rsid w:val="00574675"/>
    <w:rsid w:val="005956AF"/>
    <w:rsid w:val="005B148E"/>
    <w:rsid w:val="005B344C"/>
    <w:rsid w:val="005C4CE1"/>
    <w:rsid w:val="00606265"/>
    <w:rsid w:val="00642B75"/>
    <w:rsid w:val="006435AA"/>
    <w:rsid w:val="00643BCF"/>
    <w:rsid w:val="006541B1"/>
    <w:rsid w:val="00684981"/>
    <w:rsid w:val="006A2915"/>
    <w:rsid w:val="006C0305"/>
    <w:rsid w:val="006D3208"/>
    <w:rsid w:val="006F2A5F"/>
    <w:rsid w:val="00737742"/>
    <w:rsid w:val="007936B9"/>
    <w:rsid w:val="007A5851"/>
    <w:rsid w:val="007B0F91"/>
    <w:rsid w:val="007B1B16"/>
    <w:rsid w:val="007C6D27"/>
    <w:rsid w:val="007D11A0"/>
    <w:rsid w:val="007E1BBD"/>
    <w:rsid w:val="007E3E48"/>
    <w:rsid w:val="00810B7E"/>
    <w:rsid w:val="0087188C"/>
    <w:rsid w:val="00883F64"/>
    <w:rsid w:val="008974BF"/>
    <w:rsid w:val="008D2F7F"/>
    <w:rsid w:val="008D7B47"/>
    <w:rsid w:val="009007D1"/>
    <w:rsid w:val="0094469C"/>
    <w:rsid w:val="00965CA6"/>
    <w:rsid w:val="009E2534"/>
    <w:rsid w:val="009F4364"/>
    <w:rsid w:val="00A004F9"/>
    <w:rsid w:val="00A01B4F"/>
    <w:rsid w:val="00A03D6C"/>
    <w:rsid w:val="00A10FF6"/>
    <w:rsid w:val="00A47CDC"/>
    <w:rsid w:val="00AA4FD0"/>
    <w:rsid w:val="00AC1D97"/>
    <w:rsid w:val="00AC274A"/>
    <w:rsid w:val="00AD5F46"/>
    <w:rsid w:val="00AE6F03"/>
    <w:rsid w:val="00B050DC"/>
    <w:rsid w:val="00B1223E"/>
    <w:rsid w:val="00B4013F"/>
    <w:rsid w:val="00B57B60"/>
    <w:rsid w:val="00B611B0"/>
    <w:rsid w:val="00B769C1"/>
    <w:rsid w:val="00B82E40"/>
    <w:rsid w:val="00B92E1A"/>
    <w:rsid w:val="00BA15C1"/>
    <w:rsid w:val="00BB5454"/>
    <w:rsid w:val="00BB6A91"/>
    <w:rsid w:val="00BC4A89"/>
    <w:rsid w:val="00BD5AD3"/>
    <w:rsid w:val="00BE6584"/>
    <w:rsid w:val="00BF1BDA"/>
    <w:rsid w:val="00BF62E0"/>
    <w:rsid w:val="00C11FA8"/>
    <w:rsid w:val="00C217E0"/>
    <w:rsid w:val="00C2362D"/>
    <w:rsid w:val="00C242A5"/>
    <w:rsid w:val="00C71F48"/>
    <w:rsid w:val="00D22A6F"/>
    <w:rsid w:val="00D230B1"/>
    <w:rsid w:val="00D24BD4"/>
    <w:rsid w:val="00D24E9C"/>
    <w:rsid w:val="00D40DFE"/>
    <w:rsid w:val="00D47798"/>
    <w:rsid w:val="00DD0AA1"/>
    <w:rsid w:val="00DE27D0"/>
    <w:rsid w:val="00DF1CB8"/>
    <w:rsid w:val="00DF7F6E"/>
    <w:rsid w:val="00E16FA0"/>
    <w:rsid w:val="00E230EE"/>
    <w:rsid w:val="00E35D7A"/>
    <w:rsid w:val="00E42306"/>
    <w:rsid w:val="00E529FC"/>
    <w:rsid w:val="00E73283"/>
    <w:rsid w:val="00E73FBE"/>
    <w:rsid w:val="00E8210F"/>
    <w:rsid w:val="00E9536F"/>
    <w:rsid w:val="00E97091"/>
    <w:rsid w:val="00EA74BA"/>
    <w:rsid w:val="00EC3A2E"/>
    <w:rsid w:val="00ED09CC"/>
    <w:rsid w:val="00EE2557"/>
    <w:rsid w:val="00EF0C18"/>
    <w:rsid w:val="00F1478E"/>
    <w:rsid w:val="00F17B42"/>
    <w:rsid w:val="00F32491"/>
    <w:rsid w:val="00F635A5"/>
    <w:rsid w:val="00F810AA"/>
    <w:rsid w:val="00FB6C01"/>
    <w:rsid w:val="00FC2A96"/>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30107708">
      <w:bodyDiv w:val="1"/>
      <w:marLeft w:val="0"/>
      <w:marRight w:val="0"/>
      <w:marTop w:val="0"/>
      <w:marBottom w:val="0"/>
      <w:divBdr>
        <w:top w:val="none" w:sz="0" w:space="0" w:color="auto"/>
        <w:left w:val="none" w:sz="0" w:space="0" w:color="auto"/>
        <w:bottom w:val="none" w:sz="0" w:space="0" w:color="auto"/>
        <w:right w:val="none" w:sz="0" w:space="0" w:color="auto"/>
      </w:divBdr>
    </w:div>
    <w:div w:id="400753658">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637537649">
      <w:bodyDiv w:val="1"/>
      <w:marLeft w:val="0"/>
      <w:marRight w:val="0"/>
      <w:marTop w:val="0"/>
      <w:marBottom w:val="0"/>
      <w:divBdr>
        <w:top w:val="none" w:sz="0" w:space="0" w:color="auto"/>
        <w:left w:val="none" w:sz="0" w:space="0" w:color="auto"/>
        <w:bottom w:val="none" w:sz="0" w:space="0" w:color="auto"/>
        <w:right w:val="none" w:sz="0" w:space="0" w:color="auto"/>
      </w:divBdr>
      <w:divsChild>
        <w:div w:id="1502087467">
          <w:marLeft w:val="0"/>
          <w:marRight w:val="0"/>
          <w:marTop w:val="0"/>
          <w:marBottom w:val="0"/>
          <w:divBdr>
            <w:top w:val="none" w:sz="0" w:space="0" w:color="auto"/>
            <w:left w:val="none" w:sz="0" w:space="0" w:color="auto"/>
            <w:bottom w:val="none" w:sz="0" w:space="0" w:color="auto"/>
            <w:right w:val="none" w:sz="0" w:space="0" w:color="auto"/>
          </w:divBdr>
        </w:div>
      </w:divsChild>
    </w:div>
    <w:div w:id="842205884">
      <w:bodyDiv w:val="1"/>
      <w:marLeft w:val="0"/>
      <w:marRight w:val="0"/>
      <w:marTop w:val="0"/>
      <w:marBottom w:val="0"/>
      <w:divBdr>
        <w:top w:val="none" w:sz="0" w:space="0" w:color="auto"/>
        <w:left w:val="none" w:sz="0" w:space="0" w:color="auto"/>
        <w:bottom w:val="none" w:sz="0" w:space="0" w:color="auto"/>
        <w:right w:val="none" w:sz="0" w:space="0" w:color="auto"/>
      </w:divBdr>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160196898">
      <w:bodyDiv w:val="1"/>
      <w:marLeft w:val="0"/>
      <w:marRight w:val="0"/>
      <w:marTop w:val="0"/>
      <w:marBottom w:val="0"/>
      <w:divBdr>
        <w:top w:val="none" w:sz="0" w:space="0" w:color="auto"/>
        <w:left w:val="none" w:sz="0" w:space="0" w:color="auto"/>
        <w:bottom w:val="none" w:sz="0" w:space="0" w:color="auto"/>
        <w:right w:val="none" w:sz="0" w:space="0" w:color="auto"/>
      </w:divBdr>
      <w:divsChild>
        <w:div w:id="10301451">
          <w:marLeft w:val="0"/>
          <w:marRight w:val="0"/>
          <w:marTop w:val="0"/>
          <w:marBottom w:val="0"/>
          <w:divBdr>
            <w:top w:val="none" w:sz="0" w:space="0" w:color="auto"/>
            <w:left w:val="none" w:sz="0" w:space="0" w:color="auto"/>
            <w:bottom w:val="none" w:sz="0" w:space="0" w:color="auto"/>
            <w:right w:val="none" w:sz="0" w:space="0" w:color="auto"/>
          </w:divBdr>
        </w:div>
      </w:divsChild>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276714288">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408920363">
      <w:bodyDiv w:val="1"/>
      <w:marLeft w:val="0"/>
      <w:marRight w:val="0"/>
      <w:marTop w:val="0"/>
      <w:marBottom w:val="0"/>
      <w:divBdr>
        <w:top w:val="none" w:sz="0" w:space="0" w:color="auto"/>
        <w:left w:val="none" w:sz="0" w:space="0" w:color="auto"/>
        <w:bottom w:val="none" w:sz="0" w:space="0" w:color="auto"/>
        <w:right w:val="none" w:sz="0" w:space="0" w:color="auto"/>
      </w:divBdr>
      <w:divsChild>
        <w:div w:id="116024720">
          <w:marLeft w:val="0"/>
          <w:marRight w:val="0"/>
          <w:marTop w:val="0"/>
          <w:marBottom w:val="0"/>
          <w:divBdr>
            <w:top w:val="none" w:sz="0" w:space="0" w:color="auto"/>
            <w:left w:val="none" w:sz="0" w:space="0" w:color="auto"/>
            <w:bottom w:val="none" w:sz="0" w:space="0" w:color="auto"/>
            <w:right w:val="none" w:sz="0" w:space="0" w:color="auto"/>
          </w:divBdr>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1742822931">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2D742319-11A9-4B0D-BD48-C6DBCA6E6F07}">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22</Pages>
  <Words>3982</Words>
  <Characters>21906</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6</cp:revision>
  <cp:lastPrinted>2010-08-21T17:53:00Z</cp:lastPrinted>
  <dcterms:created xsi:type="dcterms:W3CDTF">2025-01-20T15:28:00Z</dcterms:created>
  <dcterms:modified xsi:type="dcterms:W3CDTF">2025-01-20T16:19:00Z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